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B5" w:rsidRPr="004F6CB5" w:rsidRDefault="004F6CB5" w:rsidP="004F6CB5">
      <w:pPr>
        <w:widowControl w:val="0"/>
        <w:suppressAutoHyphens w:val="0"/>
        <w:autoSpaceDE w:val="0"/>
        <w:autoSpaceDN w:val="0"/>
        <w:spacing w:before="77" w:line="249" w:lineRule="auto"/>
        <w:ind w:left="1843" w:right="1571"/>
        <w:jc w:val="center"/>
        <w:rPr>
          <w:b/>
          <w:sz w:val="28"/>
          <w:szCs w:val="28"/>
          <w:lang w:val="kk-KZ" w:eastAsia="en-US"/>
        </w:rPr>
      </w:pPr>
      <w:r w:rsidRPr="004F6CB5">
        <w:rPr>
          <w:b/>
          <w:sz w:val="28"/>
          <w:szCs w:val="28"/>
          <w:lang w:val="kk-KZ" w:eastAsia="en-US"/>
        </w:rPr>
        <w:t>Әл-Фараби</w:t>
      </w:r>
      <w:r w:rsidRPr="004F6CB5">
        <w:rPr>
          <w:b/>
          <w:spacing w:val="-12"/>
          <w:sz w:val="28"/>
          <w:szCs w:val="28"/>
          <w:lang w:val="kk-KZ" w:eastAsia="en-US"/>
        </w:rPr>
        <w:t xml:space="preserve"> </w:t>
      </w:r>
      <w:r w:rsidRPr="004F6CB5">
        <w:rPr>
          <w:b/>
          <w:sz w:val="28"/>
          <w:szCs w:val="28"/>
          <w:lang w:val="kk-KZ" w:eastAsia="en-US"/>
        </w:rPr>
        <w:t>атындағы</w:t>
      </w:r>
      <w:r w:rsidRPr="004F6CB5">
        <w:rPr>
          <w:b/>
          <w:spacing w:val="-7"/>
          <w:sz w:val="28"/>
          <w:szCs w:val="28"/>
          <w:lang w:val="kk-KZ" w:eastAsia="en-US"/>
        </w:rPr>
        <w:t xml:space="preserve"> </w:t>
      </w:r>
      <w:r w:rsidRPr="004F6CB5">
        <w:rPr>
          <w:b/>
          <w:sz w:val="28"/>
          <w:szCs w:val="28"/>
          <w:lang w:val="kk-KZ" w:eastAsia="en-US"/>
        </w:rPr>
        <w:t>Қазақ</w:t>
      </w:r>
      <w:r w:rsidRPr="004F6CB5">
        <w:rPr>
          <w:b/>
          <w:spacing w:val="-7"/>
          <w:sz w:val="28"/>
          <w:szCs w:val="28"/>
          <w:lang w:val="kk-KZ" w:eastAsia="en-US"/>
        </w:rPr>
        <w:t xml:space="preserve"> </w:t>
      </w:r>
      <w:r w:rsidRPr="004F6CB5">
        <w:rPr>
          <w:b/>
          <w:sz w:val="28"/>
          <w:szCs w:val="28"/>
          <w:lang w:val="kk-KZ" w:eastAsia="en-US"/>
        </w:rPr>
        <w:t>Ұлттық</w:t>
      </w:r>
      <w:r w:rsidRPr="004F6CB5">
        <w:rPr>
          <w:b/>
          <w:spacing w:val="-11"/>
          <w:sz w:val="28"/>
          <w:szCs w:val="28"/>
          <w:lang w:val="kk-KZ" w:eastAsia="en-US"/>
        </w:rPr>
        <w:t xml:space="preserve"> </w:t>
      </w:r>
      <w:r w:rsidRPr="004F6CB5">
        <w:rPr>
          <w:b/>
          <w:sz w:val="28"/>
          <w:szCs w:val="28"/>
          <w:lang w:val="kk-KZ" w:eastAsia="en-US"/>
        </w:rPr>
        <w:t>университеті Биология және биотехнология факультеті</w:t>
      </w: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spacing w:line="303" w:lineRule="exact"/>
        <w:ind w:left="2008" w:right="1571"/>
        <w:jc w:val="center"/>
        <w:rPr>
          <w:b/>
          <w:sz w:val="28"/>
          <w:szCs w:val="28"/>
          <w:lang w:val="kk-KZ" w:eastAsia="en-US"/>
        </w:rPr>
      </w:pPr>
      <w:r w:rsidRPr="004F6CB5">
        <w:rPr>
          <w:b/>
          <w:w w:val="95"/>
          <w:sz w:val="28"/>
          <w:szCs w:val="28"/>
          <w:lang w:val="kk-KZ" w:eastAsia="en-US"/>
        </w:rPr>
        <w:t>Биотехнология</w:t>
      </w:r>
      <w:r w:rsidRPr="004F6CB5">
        <w:rPr>
          <w:b/>
          <w:spacing w:val="73"/>
          <w:sz w:val="28"/>
          <w:szCs w:val="28"/>
          <w:lang w:val="kk-KZ" w:eastAsia="en-US"/>
        </w:rPr>
        <w:t xml:space="preserve"> </w:t>
      </w:r>
      <w:r w:rsidRPr="004F6CB5">
        <w:rPr>
          <w:b/>
          <w:spacing w:val="-2"/>
          <w:sz w:val="28"/>
          <w:szCs w:val="28"/>
          <w:lang w:val="kk-KZ" w:eastAsia="en-US"/>
        </w:rPr>
        <w:t>кафедрасы</w:t>
      </w: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spacing w:before="8"/>
        <w:rPr>
          <w:b/>
          <w:lang w:val="kk-KZ" w:eastAsia="en-US"/>
        </w:rPr>
      </w:pPr>
    </w:p>
    <w:p w:rsidR="002C37C7" w:rsidRPr="002C37C7" w:rsidRDefault="004F6CB5" w:rsidP="002C37C7">
      <w:pPr>
        <w:widowControl w:val="0"/>
        <w:suppressAutoHyphens w:val="0"/>
        <w:autoSpaceDE w:val="0"/>
        <w:autoSpaceDN w:val="0"/>
        <w:spacing w:line="252" w:lineRule="auto"/>
        <w:ind w:left="1985" w:right="1950" w:hanging="680"/>
        <w:jc w:val="center"/>
        <w:rPr>
          <w:b/>
          <w:bCs/>
          <w:sz w:val="28"/>
          <w:szCs w:val="28"/>
          <w:lang w:val="kk-KZ" w:eastAsia="en-US"/>
        </w:rPr>
      </w:pPr>
      <w:r w:rsidRPr="004F6CB5">
        <w:rPr>
          <w:b/>
          <w:sz w:val="28"/>
          <w:szCs w:val="28"/>
          <w:lang w:val="kk-KZ" w:eastAsia="en-US"/>
        </w:rPr>
        <w:t>Қорытынды</w:t>
      </w:r>
      <w:r w:rsidRPr="004F6CB5">
        <w:rPr>
          <w:b/>
          <w:spacing w:val="-18"/>
          <w:sz w:val="28"/>
          <w:szCs w:val="28"/>
          <w:lang w:val="kk-KZ" w:eastAsia="en-US"/>
        </w:rPr>
        <w:t xml:space="preserve"> </w:t>
      </w:r>
      <w:r w:rsidRPr="004F6CB5">
        <w:rPr>
          <w:b/>
          <w:sz w:val="28"/>
          <w:szCs w:val="28"/>
          <w:lang w:val="kk-KZ" w:eastAsia="en-US"/>
        </w:rPr>
        <w:t>емтихан</w:t>
      </w:r>
      <w:r w:rsidRPr="004F6CB5">
        <w:rPr>
          <w:b/>
          <w:spacing w:val="-17"/>
          <w:sz w:val="28"/>
          <w:szCs w:val="28"/>
          <w:lang w:val="kk-KZ" w:eastAsia="en-US"/>
        </w:rPr>
        <w:t xml:space="preserve"> </w:t>
      </w:r>
      <w:r w:rsidRPr="004F6CB5">
        <w:rPr>
          <w:b/>
          <w:sz w:val="28"/>
          <w:szCs w:val="28"/>
          <w:lang w:val="kk-KZ" w:eastAsia="en-US"/>
        </w:rPr>
        <w:t>бағдарламасы</w:t>
      </w:r>
    </w:p>
    <w:p w:rsidR="002C37C7" w:rsidRPr="002C37C7" w:rsidRDefault="002C37C7" w:rsidP="002C37C7">
      <w:pPr>
        <w:widowControl w:val="0"/>
        <w:suppressAutoHyphens w:val="0"/>
        <w:autoSpaceDE w:val="0"/>
        <w:autoSpaceDN w:val="0"/>
        <w:rPr>
          <w:b/>
          <w:bCs/>
          <w:sz w:val="28"/>
          <w:szCs w:val="28"/>
          <w:lang w:val="kk-KZ" w:eastAsia="en-US"/>
        </w:rPr>
      </w:pPr>
      <w:r w:rsidRPr="002C37C7">
        <w:rPr>
          <w:b/>
          <w:bCs/>
          <w:sz w:val="28"/>
          <w:szCs w:val="28"/>
          <w:lang w:val="kk-KZ" w:eastAsia="en-US"/>
        </w:rPr>
        <w:t xml:space="preserve">                 RPBP7301 «Биотехнолог</w:t>
      </w:r>
      <w:r>
        <w:rPr>
          <w:b/>
          <w:bCs/>
          <w:sz w:val="28"/>
          <w:szCs w:val="28"/>
          <w:lang w:val="kk-KZ" w:eastAsia="en-US"/>
        </w:rPr>
        <w:t>иялық өнімдерді өндіру және алу</w:t>
      </w:r>
      <w:r w:rsidRPr="002C37C7">
        <w:rPr>
          <w:bCs/>
          <w:sz w:val="28"/>
          <w:szCs w:val="28"/>
          <w:lang w:val="kk-KZ" w:eastAsia="en-US"/>
        </w:rPr>
        <w:t xml:space="preserve">» </w:t>
      </w:r>
      <w:r>
        <w:rPr>
          <w:bCs/>
          <w:sz w:val="28"/>
          <w:szCs w:val="28"/>
          <w:lang w:val="kk-KZ" w:eastAsia="en-US"/>
        </w:rPr>
        <w:t>пәні</w:t>
      </w:r>
    </w:p>
    <w:p w:rsidR="004F6CB5" w:rsidRPr="004F6CB5" w:rsidRDefault="002C37C7" w:rsidP="002C37C7">
      <w:pPr>
        <w:widowControl w:val="0"/>
        <w:suppressAutoHyphens w:val="0"/>
        <w:autoSpaceDE w:val="0"/>
        <w:autoSpaceDN w:val="0"/>
        <w:ind w:left="2694" w:hanging="680"/>
        <w:rPr>
          <w:b/>
          <w:lang w:val="kk-KZ" w:eastAsia="en-US"/>
        </w:rPr>
      </w:pPr>
      <w:r w:rsidRPr="00D86868">
        <w:rPr>
          <w:b/>
          <w:bCs/>
          <w:sz w:val="28"/>
          <w:szCs w:val="28"/>
          <w:lang w:val="kk-KZ" w:eastAsia="en-US"/>
        </w:rPr>
        <w:t>8D05105-Биотехнология мамандығы</w:t>
      </w: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ind w:left="2694" w:hanging="680"/>
        <w:jc w:val="center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spacing w:before="1"/>
        <w:rPr>
          <w:b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ind w:left="1725" w:right="1571"/>
        <w:jc w:val="center"/>
        <w:rPr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ind w:left="1725" w:right="1571"/>
        <w:jc w:val="center"/>
        <w:rPr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ind w:left="1725" w:right="1571"/>
        <w:jc w:val="center"/>
        <w:rPr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ind w:left="1725" w:right="1571"/>
        <w:jc w:val="center"/>
        <w:rPr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ind w:left="1725" w:right="1571"/>
        <w:jc w:val="center"/>
        <w:rPr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ind w:left="1725" w:right="1571"/>
        <w:jc w:val="center"/>
        <w:rPr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ind w:left="1725" w:right="1571"/>
        <w:jc w:val="center"/>
        <w:rPr>
          <w:lang w:val="kk-KZ" w:eastAsia="en-US"/>
        </w:rPr>
      </w:pPr>
      <w:r w:rsidRPr="004F6CB5">
        <w:rPr>
          <w:lang w:val="kk-KZ" w:eastAsia="en-US"/>
        </w:rPr>
        <w:t>2024</w:t>
      </w:r>
      <w:r w:rsidRPr="004F6CB5">
        <w:rPr>
          <w:spacing w:val="-5"/>
          <w:lang w:val="kk-KZ" w:eastAsia="en-US"/>
        </w:rPr>
        <w:t xml:space="preserve"> ж.</w:t>
      </w: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val="kk-KZ" w:eastAsia="en-US"/>
        </w:rPr>
        <w:sectPr w:rsidR="004F6CB5" w:rsidRPr="004F6CB5" w:rsidSect="006A2303">
          <w:pgSz w:w="11910" w:h="16840"/>
          <w:pgMar w:top="1040" w:right="440" w:bottom="280" w:left="1680" w:header="720" w:footer="720" w:gutter="0"/>
          <w:cols w:space="720"/>
        </w:sectPr>
      </w:pPr>
    </w:p>
    <w:p w:rsidR="004F6CB5" w:rsidRPr="004F6CB5" w:rsidRDefault="002C37C7" w:rsidP="004F6CB5">
      <w:pPr>
        <w:widowControl w:val="0"/>
        <w:suppressAutoHyphens w:val="0"/>
        <w:autoSpaceDE w:val="0"/>
        <w:autoSpaceDN w:val="0"/>
        <w:rPr>
          <w:sz w:val="28"/>
          <w:szCs w:val="28"/>
          <w:lang w:val="kk-KZ" w:eastAsia="en-US"/>
        </w:rPr>
      </w:pPr>
      <w:r w:rsidRPr="002C37C7">
        <w:rPr>
          <w:bCs/>
          <w:sz w:val="28"/>
          <w:szCs w:val="28"/>
          <w:lang w:val="kk-KZ" w:eastAsia="en-US"/>
        </w:rPr>
        <w:lastRenderedPageBreak/>
        <w:t xml:space="preserve">8D05105-Биотехнология мамандығы RPBP 7301 «Биотехнологиялық өнімдерді өндіру және алу» </w:t>
      </w:r>
      <w:r w:rsidRPr="002C37C7">
        <w:rPr>
          <w:b/>
          <w:bCs/>
          <w:sz w:val="28"/>
          <w:szCs w:val="28"/>
          <w:lang w:val="kk-KZ" w:eastAsia="en-US"/>
        </w:rPr>
        <w:t xml:space="preserve"> </w:t>
      </w:r>
      <w:r w:rsidR="004F6CB5" w:rsidRPr="004F6CB5">
        <w:rPr>
          <w:sz w:val="28"/>
          <w:szCs w:val="28"/>
          <w:lang w:val="kk-KZ" w:eastAsia="en-US"/>
        </w:rPr>
        <w:t>пәні</w:t>
      </w:r>
      <w:r w:rsidRPr="002C37C7">
        <w:rPr>
          <w:sz w:val="28"/>
          <w:szCs w:val="28"/>
          <w:lang w:val="kk-KZ" w:eastAsia="en-US"/>
        </w:rPr>
        <w:t xml:space="preserve"> </w:t>
      </w:r>
      <w:r w:rsidR="004F6CB5" w:rsidRPr="004F6CB5">
        <w:rPr>
          <w:sz w:val="28"/>
          <w:szCs w:val="28"/>
          <w:lang w:val="kk-KZ" w:eastAsia="en-US"/>
        </w:rPr>
        <w:t>бойынша қорытынды емтихан бағдарламасын әзірлеген</w:t>
      </w:r>
      <w:r w:rsidR="004F6CB5" w:rsidRPr="004F6CB5">
        <w:rPr>
          <w:spacing w:val="40"/>
          <w:sz w:val="28"/>
          <w:szCs w:val="28"/>
          <w:lang w:val="kk-KZ" w:eastAsia="en-US"/>
        </w:rPr>
        <w:t xml:space="preserve"> </w:t>
      </w:r>
      <w:r w:rsidR="004F6CB5" w:rsidRPr="004F6CB5">
        <w:rPr>
          <w:sz w:val="28"/>
          <w:szCs w:val="28"/>
          <w:lang w:val="kk-KZ" w:eastAsia="en-US"/>
        </w:rPr>
        <w:t>Биотехнология кафедрасының аға оқытушысы PhD, доцент Болатхан К.</w:t>
      </w: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rPr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spacing w:before="10"/>
        <w:rPr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spacing w:before="1"/>
        <w:ind w:left="279"/>
        <w:rPr>
          <w:lang w:val="kk-KZ" w:eastAsia="en-US"/>
        </w:rPr>
      </w:pPr>
      <w:r w:rsidRPr="004F6CB5">
        <w:rPr>
          <w:lang w:val="kk-KZ" w:eastAsia="en-US"/>
        </w:rPr>
        <w:t>Биотехнология</w:t>
      </w:r>
      <w:r w:rsidRPr="004F6CB5">
        <w:rPr>
          <w:spacing w:val="-12"/>
          <w:lang w:val="kk-KZ" w:eastAsia="en-US"/>
        </w:rPr>
        <w:t xml:space="preserve"> </w:t>
      </w:r>
      <w:r w:rsidRPr="004F6CB5">
        <w:rPr>
          <w:lang w:val="kk-KZ" w:eastAsia="en-US"/>
        </w:rPr>
        <w:t>кафедрасының</w:t>
      </w:r>
      <w:r w:rsidRPr="004F6CB5">
        <w:rPr>
          <w:spacing w:val="-13"/>
          <w:lang w:val="kk-KZ" w:eastAsia="en-US"/>
        </w:rPr>
        <w:t xml:space="preserve"> </w:t>
      </w:r>
      <w:r w:rsidRPr="004F6CB5">
        <w:rPr>
          <w:lang w:val="kk-KZ" w:eastAsia="en-US"/>
        </w:rPr>
        <w:t>мәжілісінде</w:t>
      </w:r>
      <w:r w:rsidRPr="004F6CB5">
        <w:rPr>
          <w:spacing w:val="-13"/>
          <w:lang w:val="kk-KZ" w:eastAsia="en-US"/>
        </w:rPr>
        <w:t xml:space="preserve"> </w:t>
      </w:r>
      <w:r w:rsidRPr="004F6CB5">
        <w:rPr>
          <w:lang w:val="kk-KZ" w:eastAsia="en-US"/>
        </w:rPr>
        <w:t>қарастырылды</w:t>
      </w:r>
      <w:r w:rsidRPr="004F6CB5">
        <w:rPr>
          <w:spacing w:val="-14"/>
          <w:lang w:val="kk-KZ" w:eastAsia="en-US"/>
        </w:rPr>
        <w:t xml:space="preserve"> </w:t>
      </w:r>
      <w:r w:rsidRPr="004F6CB5">
        <w:rPr>
          <w:lang w:val="kk-KZ" w:eastAsia="en-US"/>
        </w:rPr>
        <w:t>және</w:t>
      </w:r>
      <w:r w:rsidRPr="004F6CB5">
        <w:rPr>
          <w:spacing w:val="-12"/>
          <w:lang w:val="kk-KZ" w:eastAsia="en-US"/>
        </w:rPr>
        <w:t xml:space="preserve"> </w:t>
      </w:r>
      <w:r w:rsidRPr="004F6CB5">
        <w:rPr>
          <w:spacing w:val="-2"/>
          <w:lang w:val="kk-KZ" w:eastAsia="en-US"/>
        </w:rPr>
        <w:t>ұсынылды.</w:t>
      </w: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spacing w:before="3"/>
        <w:rPr>
          <w:lang w:val="kk-KZ" w:eastAsia="en-US"/>
        </w:rPr>
      </w:pPr>
    </w:p>
    <w:p w:rsidR="004F6CB5" w:rsidRPr="004F6CB5" w:rsidRDefault="004F6CB5" w:rsidP="004F6CB5">
      <w:pPr>
        <w:widowControl w:val="0"/>
        <w:tabs>
          <w:tab w:val="left" w:pos="975"/>
          <w:tab w:val="left" w:pos="2508"/>
          <w:tab w:val="left" w:pos="5533"/>
          <w:tab w:val="left" w:pos="7102"/>
        </w:tabs>
        <w:suppressAutoHyphens w:val="0"/>
        <w:autoSpaceDE w:val="0"/>
        <w:autoSpaceDN w:val="0"/>
        <w:spacing w:line="684" w:lineRule="auto"/>
        <w:ind w:left="279" w:right="2148"/>
        <w:rPr>
          <w:u w:val="single"/>
          <w:lang w:val="kk-KZ" w:eastAsia="en-US"/>
        </w:rPr>
      </w:pPr>
      <w:r w:rsidRPr="004F6CB5">
        <w:rPr>
          <w:spacing w:val="-10"/>
          <w:lang w:val="kk-KZ" w:eastAsia="en-US"/>
        </w:rPr>
        <w:t>«02</w:t>
      </w:r>
      <w:r w:rsidRPr="004F6CB5">
        <w:rPr>
          <w:lang w:val="kk-KZ" w:eastAsia="en-US"/>
        </w:rPr>
        <w:t>»</w:t>
      </w:r>
      <w:r w:rsidRPr="004F6CB5">
        <w:rPr>
          <w:u w:val="single"/>
          <w:lang w:val="kk-KZ" w:eastAsia="en-US"/>
        </w:rPr>
        <w:t xml:space="preserve">09 </w:t>
      </w:r>
      <w:r w:rsidRPr="004F6CB5">
        <w:rPr>
          <w:lang w:val="kk-KZ" w:eastAsia="en-US"/>
        </w:rPr>
        <w:t>2024ж.</w:t>
      </w:r>
      <w:r w:rsidRPr="004F6CB5">
        <w:rPr>
          <w:spacing w:val="40"/>
          <w:lang w:val="kk-KZ" w:eastAsia="en-US"/>
        </w:rPr>
        <w:t xml:space="preserve"> </w:t>
      </w:r>
      <w:r w:rsidRPr="004F6CB5">
        <w:rPr>
          <w:lang w:val="kk-KZ" w:eastAsia="en-US"/>
        </w:rPr>
        <w:t>мәжіліс хаттамасы</w:t>
      </w:r>
      <w:r w:rsidRPr="004F6CB5">
        <w:rPr>
          <w:spacing w:val="40"/>
          <w:lang w:val="kk-KZ" w:eastAsia="en-US"/>
        </w:rPr>
        <w:t xml:space="preserve"> </w:t>
      </w:r>
      <w:r w:rsidRPr="004F6CB5">
        <w:rPr>
          <w:lang w:val="kk-KZ" w:eastAsia="en-US"/>
        </w:rPr>
        <w:t>№1</w:t>
      </w:r>
    </w:p>
    <w:p w:rsidR="004F6CB5" w:rsidRPr="004F6CB5" w:rsidRDefault="004F6CB5" w:rsidP="004F6CB5">
      <w:pPr>
        <w:widowControl w:val="0"/>
        <w:tabs>
          <w:tab w:val="left" w:pos="975"/>
          <w:tab w:val="left" w:pos="2508"/>
          <w:tab w:val="left" w:pos="5533"/>
          <w:tab w:val="left" w:pos="7102"/>
        </w:tabs>
        <w:suppressAutoHyphens w:val="0"/>
        <w:autoSpaceDE w:val="0"/>
        <w:autoSpaceDN w:val="0"/>
        <w:ind w:left="278" w:right="2149"/>
        <w:rPr>
          <w:spacing w:val="40"/>
          <w:lang w:val="kk-KZ" w:eastAsia="en-US"/>
        </w:rPr>
      </w:pPr>
      <w:r w:rsidRPr="004F6CB5">
        <w:rPr>
          <w:lang w:val="kk-KZ" w:eastAsia="en-US"/>
        </w:rPr>
        <w:t>Кафедра меңгерушісі,</w:t>
      </w:r>
      <w:r w:rsidRPr="004F6CB5">
        <w:rPr>
          <w:spacing w:val="40"/>
          <w:lang w:val="kk-KZ" w:eastAsia="en-US"/>
        </w:rPr>
        <w:t xml:space="preserve"> </w:t>
      </w:r>
    </w:p>
    <w:p w:rsidR="004F6CB5" w:rsidRPr="004F6CB5" w:rsidRDefault="004F6CB5" w:rsidP="004F6CB5">
      <w:pPr>
        <w:widowControl w:val="0"/>
        <w:tabs>
          <w:tab w:val="left" w:pos="975"/>
          <w:tab w:val="left" w:pos="2508"/>
          <w:tab w:val="left" w:pos="5533"/>
          <w:tab w:val="left" w:pos="7102"/>
        </w:tabs>
        <w:suppressAutoHyphens w:val="0"/>
        <w:autoSpaceDE w:val="0"/>
        <w:autoSpaceDN w:val="0"/>
        <w:ind w:left="278" w:right="2149"/>
        <w:rPr>
          <w:lang w:val="kk-KZ" w:eastAsia="en-US"/>
        </w:rPr>
      </w:pPr>
      <w:r w:rsidRPr="004F6CB5">
        <w:rPr>
          <w:lang w:val="kk-KZ" w:eastAsia="en-US"/>
        </w:rPr>
        <w:t>б.ғ.к.</w:t>
      </w:r>
      <w:r w:rsidRPr="004F6CB5">
        <w:rPr>
          <w:lang w:eastAsia="en-US"/>
        </w:rPr>
        <w:t xml:space="preserve"> Профессор </w:t>
      </w:r>
      <w:proofErr w:type="spellStart"/>
      <w:r w:rsidRPr="004F6CB5">
        <w:rPr>
          <w:lang w:eastAsia="en-US"/>
        </w:rPr>
        <w:t>м.а</w:t>
      </w:r>
      <w:proofErr w:type="spellEnd"/>
      <w:r w:rsidRPr="004F6CB5">
        <w:rPr>
          <w:lang w:eastAsia="en-US"/>
        </w:rPr>
        <w:t>.</w:t>
      </w:r>
      <w:r w:rsidRPr="004F6CB5">
        <w:rPr>
          <w:spacing w:val="77"/>
          <w:lang w:val="kk-KZ" w:eastAsia="en-US"/>
        </w:rPr>
        <w:t xml:space="preserve"> </w:t>
      </w:r>
      <w:r w:rsidRPr="004F6CB5">
        <w:rPr>
          <w:u w:val="single"/>
          <w:lang w:val="kk-KZ" w:eastAsia="en-US"/>
        </w:rPr>
        <w:tab/>
      </w:r>
      <w:r w:rsidRPr="004F6CB5">
        <w:rPr>
          <w:lang w:val="kk-KZ" w:eastAsia="en-US"/>
        </w:rPr>
        <w:t>Кистаубаева</w:t>
      </w:r>
      <w:r w:rsidRPr="004F6CB5">
        <w:rPr>
          <w:spacing w:val="-18"/>
          <w:lang w:val="kk-KZ" w:eastAsia="en-US"/>
        </w:rPr>
        <w:t xml:space="preserve"> </w:t>
      </w:r>
      <w:r w:rsidRPr="004F6CB5">
        <w:rPr>
          <w:lang w:val="kk-KZ" w:eastAsia="en-US"/>
        </w:rPr>
        <w:t>А.С.</w:t>
      </w:r>
    </w:p>
    <w:p w:rsidR="004F6CB5" w:rsidRDefault="004F6CB5" w:rsidP="004F6CB5">
      <w:pPr>
        <w:widowControl w:val="0"/>
        <w:suppressAutoHyphens w:val="0"/>
        <w:autoSpaceDE w:val="0"/>
        <w:autoSpaceDN w:val="0"/>
        <w:spacing w:line="684" w:lineRule="auto"/>
        <w:rPr>
          <w:sz w:val="28"/>
          <w:szCs w:val="28"/>
          <w:lang w:val="kk-KZ" w:eastAsia="en-US"/>
        </w:rPr>
      </w:pPr>
    </w:p>
    <w:p w:rsidR="004F6CB5" w:rsidRDefault="004F6CB5" w:rsidP="004F6CB5">
      <w:pPr>
        <w:widowControl w:val="0"/>
        <w:suppressAutoHyphens w:val="0"/>
        <w:autoSpaceDE w:val="0"/>
        <w:autoSpaceDN w:val="0"/>
        <w:spacing w:line="684" w:lineRule="auto"/>
        <w:rPr>
          <w:sz w:val="28"/>
          <w:szCs w:val="28"/>
          <w:lang w:val="kk-KZ" w:eastAsia="en-US"/>
        </w:rPr>
      </w:pPr>
    </w:p>
    <w:p w:rsidR="004F6CB5" w:rsidRDefault="004F6CB5" w:rsidP="004F6CB5">
      <w:pPr>
        <w:widowControl w:val="0"/>
        <w:suppressAutoHyphens w:val="0"/>
        <w:autoSpaceDE w:val="0"/>
        <w:autoSpaceDN w:val="0"/>
        <w:spacing w:line="684" w:lineRule="auto"/>
        <w:rPr>
          <w:sz w:val="28"/>
          <w:szCs w:val="28"/>
          <w:lang w:val="kk-KZ" w:eastAsia="en-US"/>
        </w:rPr>
      </w:pPr>
    </w:p>
    <w:p w:rsidR="004F6CB5" w:rsidRDefault="004F6CB5" w:rsidP="004F6CB5">
      <w:pPr>
        <w:widowControl w:val="0"/>
        <w:suppressAutoHyphens w:val="0"/>
        <w:autoSpaceDE w:val="0"/>
        <w:autoSpaceDN w:val="0"/>
        <w:spacing w:line="684" w:lineRule="auto"/>
        <w:rPr>
          <w:sz w:val="28"/>
          <w:szCs w:val="28"/>
          <w:lang w:val="kk-KZ" w:eastAsia="en-US"/>
        </w:rPr>
      </w:pPr>
    </w:p>
    <w:p w:rsidR="004F6CB5" w:rsidRDefault="004F6CB5" w:rsidP="004F6CB5">
      <w:pPr>
        <w:widowControl w:val="0"/>
        <w:suppressAutoHyphens w:val="0"/>
        <w:autoSpaceDE w:val="0"/>
        <w:autoSpaceDN w:val="0"/>
        <w:spacing w:line="684" w:lineRule="auto"/>
        <w:rPr>
          <w:sz w:val="28"/>
          <w:szCs w:val="28"/>
          <w:lang w:val="kk-KZ" w:eastAsia="en-US"/>
        </w:rPr>
      </w:pPr>
    </w:p>
    <w:p w:rsidR="004F6CB5" w:rsidRDefault="004F6CB5" w:rsidP="004F6CB5">
      <w:pPr>
        <w:widowControl w:val="0"/>
        <w:suppressAutoHyphens w:val="0"/>
        <w:autoSpaceDE w:val="0"/>
        <w:autoSpaceDN w:val="0"/>
        <w:spacing w:line="684" w:lineRule="auto"/>
        <w:rPr>
          <w:sz w:val="28"/>
          <w:szCs w:val="28"/>
          <w:lang w:val="kk-KZ" w:eastAsia="en-US"/>
        </w:rPr>
      </w:pPr>
    </w:p>
    <w:p w:rsidR="004F6CB5" w:rsidRDefault="004F6CB5" w:rsidP="004F6CB5">
      <w:pPr>
        <w:widowControl w:val="0"/>
        <w:suppressAutoHyphens w:val="0"/>
        <w:autoSpaceDE w:val="0"/>
        <w:autoSpaceDN w:val="0"/>
        <w:spacing w:line="684" w:lineRule="auto"/>
        <w:rPr>
          <w:sz w:val="28"/>
          <w:szCs w:val="28"/>
          <w:lang w:val="kk-KZ" w:eastAsia="en-US"/>
        </w:rPr>
      </w:pPr>
    </w:p>
    <w:p w:rsidR="004F6CB5" w:rsidRDefault="004F6CB5" w:rsidP="004F6CB5">
      <w:pPr>
        <w:widowControl w:val="0"/>
        <w:suppressAutoHyphens w:val="0"/>
        <w:autoSpaceDE w:val="0"/>
        <w:autoSpaceDN w:val="0"/>
        <w:spacing w:line="684" w:lineRule="auto"/>
        <w:rPr>
          <w:sz w:val="28"/>
          <w:szCs w:val="28"/>
          <w:lang w:val="kk-KZ" w:eastAsia="en-US"/>
        </w:rPr>
      </w:pPr>
    </w:p>
    <w:p w:rsidR="004F6CB5" w:rsidRDefault="004F6CB5" w:rsidP="004F6CB5">
      <w:pPr>
        <w:widowControl w:val="0"/>
        <w:suppressAutoHyphens w:val="0"/>
        <w:autoSpaceDE w:val="0"/>
        <w:autoSpaceDN w:val="0"/>
        <w:spacing w:line="684" w:lineRule="auto"/>
        <w:rPr>
          <w:sz w:val="28"/>
          <w:szCs w:val="28"/>
          <w:lang w:val="kk-KZ" w:eastAsia="en-US"/>
        </w:rPr>
      </w:pPr>
    </w:p>
    <w:p w:rsidR="004F6CB5" w:rsidRDefault="004F6CB5" w:rsidP="004F6CB5">
      <w:pPr>
        <w:widowControl w:val="0"/>
        <w:suppressAutoHyphens w:val="0"/>
        <w:autoSpaceDE w:val="0"/>
        <w:autoSpaceDN w:val="0"/>
        <w:spacing w:line="684" w:lineRule="auto"/>
        <w:rPr>
          <w:sz w:val="28"/>
          <w:szCs w:val="28"/>
          <w:lang w:val="kk-KZ" w:eastAsia="en-US"/>
        </w:rPr>
      </w:pPr>
    </w:p>
    <w:p w:rsidR="004F6CB5" w:rsidRDefault="004F6CB5" w:rsidP="004F6CB5">
      <w:pPr>
        <w:widowControl w:val="0"/>
        <w:suppressAutoHyphens w:val="0"/>
        <w:autoSpaceDE w:val="0"/>
        <w:autoSpaceDN w:val="0"/>
        <w:spacing w:line="684" w:lineRule="auto"/>
        <w:rPr>
          <w:sz w:val="28"/>
          <w:szCs w:val="28"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spacing w:line="684" w:lineRule="auto"/>
        <w:rPr>
          <w:sz w:val="28"/>
          <w:szCs w:val="28"/>
          <w:lang w:val="kk-KZ" w:eastAsia="en-US"/>
        </w:rPr>
      </w:pP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ind w:left="426"/>
        <w:jc w:val="center"/>
        <w:rPr>
          <w:b/>
          <w:lang w:val="kk-KZ" w:eastAsia="en-US"/>
        </w:rPr>
      </w:pPr>
      <w:r w:rsidRPr="004F6CB5">
        <w:rPr>
          <w:b/>
          <w:lang w:val="kk-KZ" w:eastAsia="en-US"/>
        </w:rPr>
        <w:lastRenderedPageBreak/>
        <w:t>ЕМТИХАН ЕРЕЖЕЛЕРІ</w:t>
      </w: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lang w:val="kk-KZ" w:eastAsia="en-US"/>
        </w:rPr>
      </w:pPr>
      <w:r w:rsidRPr="00D86868">
        <w:rPr>
          <w:lang w:val="kk-KZ" w:eastAsia="en-US"/>
        </w:rPr>
        <w:t>н бойынша қорытынды емтихан нысаны – Univer жүйесінде болады.</w:t>
      </w: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lang w:val="kk-KZ" w:eastAsia="en-US"/>
        </w:rPr>
      </w:pPr>
      <w:r w:rsidRPr="00D86868">
        <w:rPr>
          <w:lang w:val="kk-KZ" w:eastAsia="en-US"/>
        </w:rPr>
        <w:t>Қорытынды емтихан тапсыру формасы: «Универ» жүйесіндегі Ауызша(онлайн).</w:t>
      </w: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lang w:val="kk-KZ" w:eastAsia="en-US"/>
        </w:rPr>
      </w:pPr>
      <w:r w:rsidRPr="00D86868">
        <w:rPr>
          <w:lang w:val="kk-KZ" w:eastAsia="en-US"/>
        </w:rPr>
        <w:t>Жүргізу ережелері:</w:t>
      </w: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lang w:val="kk-KZ" w:eastAsia="en-US"/>
        </w:rPr>
      </w:pPr>
      <w:r w:rsidRPr="00D86868">
        <w:rPr>
          <w:lang w:val="kk-KZ" w:eastAsia="en-US"/>
        </w:rPr>
        <w:t>1.</w:t>
      </w:r>
      <w:r w:rsidRPr="00D86868">
        <w:rPr>
          <w:lang w:val="kk-KZ" w:eastAsia="en-US"/>
        </w:rPr>
        <w:tab/>
        <w:t>«Универ» жүйесіндегі «Прокторинг» нұсқауылығымен танысу.</w:t>
      </w: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lang w:val="kk-KZ" w:eastAsia="en-US"/>
        </w:rPr>
      </w:pPr>
      <w:r w:rsidRPr="00D86868">
        <w:rPr>
          <w:lang w:val="kk-KZ" w:eastAsia="en-US"/>
        </w:rPr>
        <w:t>2.</w:t>
      </w:r>
      <w:r w:rsidRPr="00D86868">
        <w:rPr>
          <w:lang w:val="kk-KZ" w:eastAsia="en-US"/>
        </w:rPr>
        <w:tab/>
        <w:t>Емтихан басталар алдында студент жұмыс құрылғысында (компьютер, моноблок, ноутбук, планшет) интернет желісін, зарядтталғанын және веб-камераны тексеру тиіс.</w:t>
      </w: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lang w:val="kk-KZ" w:eastAsia="en-US"/>
        </w:rPr>
      </w:pPr>
      <w:r w:rsidRPr="00D86868">
        <w:rPr>
          <w:lang w:val="kk-KZ" w:eastAsia="en-US"/>
        </w:rPr>
        <w:t>3.</w:t>
      </w:r>
      <w:r w:rsidRPr="00D86868">
        <w:rPr>
          <w:lang w:val="kk-KZ" w:eastAsia="en-US"/>
        </w:rPr>
        <w:tab/>
        <w:t>Емтихан басталар алдында 30 минут бұрын «Универ» жүйесіне кіріп, «Прокторинг» нұсқауы бойынша емтиханға дайындалу тиіс, «Начать» дегенді емтихан уакыты басталғанда басады.</w:t>
      </w: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lang w:val="kk-KZ" w:eastAsia="en-US"/>
        </w:rPr>
      </w:pPr>
      <w:r w:rsidRPr="00D86868">
        <w:rPr>
          <w:lang w:val="kk-KZ" w:eastAsia="en-US"/>
        </w:rPr>
        <w:t>4.</w:t>
      </w:r>
      <w:r w:rsidRPr="00D86868">
        <w:rPr>
          <w:lang w:val="kk-KZ" w:eastAsia="en-US"/>
        </w:rPr>
        <w:tab/>
        <w:t>Емтихан біткенде «Сохранить» дегенді басу керек.</w:t>
      </w: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lang w:val="kk-KZ" w:eastAsia="en-US"/>
        </w:rPr>
      </w:pP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lang w:val="kk-KZ" w:eastAsia="en-US"/>
        </w:rPr>
      </w:pPr>
      <w:r w:rsidRPr="00D86868">
        <w:rPr>
          <w:lang w:val="kk-KZ" w:eastAsia="en-US"/>
        </w:rPr>
        <w:t>Ауызша(онлайн)өтуді бақылау-онлайн прокторинг. Прокторинг технологиясы (ағылш. "proctor"</w:t>
      </w: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lang w:val="kk-KZ" w:eastAsia="en-US"/>
        </w:rPr>
      </w:pPr>
      <w:r w:rsidRPr="00D86868">
        <w:rPr>
          <w:lang w:val="kk-KZ" w:eastAsia="en-US"/>
        </w:rPr>
        <w:t>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орындайтындығын және қосымша материалдарды пайдаланбайтындығын.</w:t>
      </w: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lang w:val="kk-KZ" w:eastAsia="en-US"/>
        </w:rPr>
      </w:pPr>
      <w:r w:rsidRPr="00D86868">
        <w:rPr>
          <w:lang w:val="kk-KZ" w:eastAsia="en-US"/>
        </w:rPr>
        <w:t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lang w:val="kk-KZ" w:eastAsia="en-US"/>
        </w:rPr>
      </w:pPr>
      <w:r w:rsidRPr="00D86868">
        <w:rPr>
          <w:lang w:val="kk-KZ" w:eastAsia="en-US"/>
        </w:rPr>
        <w:t>МАҢЫЗДЫ АҚПАРАТ: Емтихан сабақ кестесі бойынша өтуі керек, ол кесте алдын-ала студенттерге және оқытушыға белгілі болуы тиіс. Кафедра және факультет жауапты.</w:t>
      </w: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lang w:val="kk-KZ" w:eastAsia="en-US"/>
        </w:rPr>
      </w:pPr>
      <w:r w:rsidRPr="00D86868">
        <w:rPr>
          <w:lang w:val="kk-KZ" w:eastAsia="en-US"/>
        </w:rPr>
        <w:t>ЕМТИХАН ӨТКІЗУ РЕГЛАМЕНТІ - емтихан студенттер мен оқытушыларға алдын ала белгілі болуы тиіс кесте бойынша өткізіледі. Студенттер жауапкершілікпен қарауы тиіс.</w:t>
      </w: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lang w:val="kk-KZ" w:eastAsia="en-US"/>
        </w:rPr>
      </w:pPr>
      <w:r w:rsidRPr="00D86868">
        <w:rPr>
          <w:lang w:val="kk-KZ" w:eastAsia="en-US"/>
        </w:rPr>
        <w:t>Чаттағы</w:t>
      </w:r>
      <w:r w:rsidRPr="00D86868">
        <w:rPr>
          <w:lang w:val="kk-KZ" w:eastAsia="en-US"/>
        </w:rPr>
        <w:tab/>
        <w:t>әр</w:t>
      </w:r>
      <w:r w:rsidRPr="00D86868">
        <w:rPr>
          <w:lang w:val="kk-KZ" w:eastAsia="en-US"/>
        </w:rPr>
        <w:tab/>
        <w:t>студенттен</w:t>
      </w:r>
      <w:r w:rsidRPr="00D86868">
        <w:rPr>
          <w:lang w:val="kk-KZ" w:eastAsia="en-US"/>
        </w:rPr>
        <w:tab/>
        <w:t>кесте,</w:t>
      </w:r>
      <w:r w:rsidRPr="00D86868">
        <w:rPr>
          <w:lang w:val="kk-KZ" w:eastAsia="en-US"/>
        </w:rPr>
        <w:tab/>
        <w:t>ережелер,</w:t>
      </w:r>
      <w:r w:rsidRPr="00D86868">
        <w:rPr>
          <w:lang w:val="kk-KZ" w:eastAsia="en-US"/>
        </w:rPr>
        <w:tab/>
        <w:t>прокторинг</w:t>
      </w:r>
      <w:r w:rsidRPr="00D86868">
        <w:rPr>
          <w:lang w:val="kk-KZ" w:eastAsia="en-US"/>
        </w:rPr>
        <w:tab/>
        <w:t>нұсқауларының</w:t>
      </w:r>
      <w:r w:rsidRPr="00D86868">
        <w:rPr>
          <w:lang w:val="kk-KZ" w:eastAsia="en-US"/>
        </w:rPr>
        <w:tab/>
        <w:t>талаптарымен танысқанын растауды көрсетесіздер.</w:t>
      </w: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lang w:val="kk-KZ" w:eastAsia="en-US"/>
        </w:rPr>
      </w:pPr>
      <w:r w:rsidRPr="00D86868">
        <w:rPr>
          <w:lang w:val="kk-KZ" w:eastAsia="en-US"/>
        </w:rPr>
        <w:t>Кесте бойынша жоспарланған күні студенттерге емтихан туралы ескерту жасаймын.</w:t>
      </w: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b/>
          <w:bCs/>
          <w:lang w:val="kk-KZ" w:eastAsia="en-US"/>
        </w:rPr>
      </w:pP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b/>
          <w:bCs/>
          <w:lang w:val="kk-KZ" w:eastAsia="en-US"/>
        </w:rPr>
      </w:pPr>
      <w:r w:rsidRPr="00D86868">
        <w:rPr>
          <w:b/>
          <w:bCs/>
          <w:lang w:val="kk-KZ" w:eastAsia="en-US"/>
        </w:rPr>
        <w:t>Пән бойынша қорытынды емтиханның формасы-  ауызша онлайн болып табылады.</w:t>
      </w: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bCs/>
          <w:lang w:val="kk-KZ" w:eastAsia="en-US"/>
        </w:rPr>
      </w:pP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bCs/>
          <w:lang w:val="kk-KZ" w:eastAsia="en-US"/>
        </w:rPr>
      </w:pPr>
      <w:r w:rsidRPr="00D86868">
        <w:rPr>
          <w:bCs/>
          <w:lang w:val="kk-KZ" w:eastAsia="en-US"/>
        </w:rPr>
        <w:t>МАҢЫЗДЫ – пәндік емтихан жоспарға сәйкес белгіленген аудиторияда өткізіледі.</w:t>
      </w: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bCs/>
          <w:lang w:val="kk-KZ" w:eastAsia="en-US"/>
        </w:rPr>
      </w:pP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bCs/>
          <w:lang w:val="kk-KZ" w:eastAsia="en-US"/>
        </w:rPr>
      </w:pPr>
      <w:r w:rsidRPr="00D86868">
        <w:rPr>
          <w:bCs/>
          <w:lang w:val="kk-KZ" w:eastAsia="en-US"/>
        </w:rPr>
        <w:t>НАЗАР АУДАРЫҢЫЗ!!! Емтихан басталардан 30 минут бұрын студенттер Univer жүйесінде бастапқы бетінде жарияланған студенттерге арналған жалпы нұсқаулықтың талаптарына сәйкес емтиханға дайындалуы керек.</w:t>
      </w: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bCs/>
          <w:lang w:val="kk-KZ" w:eastAsia="en-US"/>
        </w:rPr>
      </w:pPr>
      <w:r w:rsidRPr="00D86868">
        <w:rPr>
          <w:bCs/>
          <w:lang w:val="kk-KZ" w:eastAsia="en-US"/>
        </w:rPr>
        <w:t>Балл қою уақыты емтихан аяқталғаннан кейін 48 сағатты құрайды.</w:t>
      </w: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bCs/>
          <w:lang w:val="kk-KZ" w:eastAsia="en-US"/>
        </w:rPr>
      </w:pPr>
      <w:r w:rsidRPr="00D86868">
        <w:rPr>
          <w:bCs/>
          <w:lang w:val="kk-KZ" w:eastAsia="en-US"/>
        </w:rPr>
        <w:t>Егер студент емтихан ережелерін бұзса, оның нәтижесі жойылады.</w:t>
      </w: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lang w:val="kk-KZ" w:eastAsia="en-US"/>
        </w:rPr>
      </w:pP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ind w:left="426"/>
        <w:rPr>
          <w:lang w:val="kk-KZ" w:eastAsia="en-US"/>
        </w:rPr>
      </w:pPr>
    </w:p>
    <w:p w:rsidR="004F6CB5" w:rsidRPr="004F6CB5" w:rsidRDefault="00D86868" w:rsidP="004F6CB5">
      <w:pPr>
        <w:widowControl w:val="0"/>
        <w:suppressAutoHyphens w:val="0"/>
        <w:autoSpaceDE w:val="0"/>
        <w:autoSpaceDN w:val="0"/>
        <w:ind w:left="426"/>
        <w:rPr>
          <w:b/>
          <w:lang w:val="kk-KZ" w:eastAsia="en-US"/>
        </w:rPr>
      </w:pPr>
      <w:r>
        <w:rPr>
          <w:b/>
          <w:lang w:val="kk-KZ" w:eastAsia="en-US"/>
        </w:rPr>
        <w:t xml:space="preserve">Ауызша емтихан </w:t>
      </w:r>
      <w:r w:rsidR="004F6CB5" w:rsidRPr="004F6CB5">
        <w:rPr>
          <w:b/>
          <w:lang w:val="kk-KZ" w:eastAsia="en-US"/>
        </w:rPr>
        <w:t>тапсырмалары</w:t>
      </w:r>
      <w:r>
        <w:rPr>
          <w:b/>
          <w:lang w:val="kk-KZ" w:eastAsia="en-US"/>
        </w:rPr>
        <w:t xml:space="preserve"> бойынша</w:t>
      </w:r>
      <w:r w:rsidR="004F6CB5" w:rsidRPr="004F6CB5">
        <w:rPr>
          <w:b/>
          <w:lang w:val="kk-KZ" w:eastAsia="en-US"/>
        </w:rPr>
        <w:t xml:space="preserve"> құрастырылған тақырыптар:</w:t>
      </w: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ind w:left="426"/>
        <w:rPr>
          <w:lang w:val="kk-KZ" w:eastAsia="en-US"/>
        </w:rPr>
      </w:pPr>
    </w:p>
    <w:p w:rsidR="002C37C7" w:rsidRPr="002C37C7" w:rsidRDefault="002C37C7" w:rsidP="002C37C7">
      <w:pPr>
        <w:pStyle w:val="ac"/>
        <w:numPr>
          <w:ilvl w:val="0"/>
          <w:numId w:val="28"/>
        </w:numPr>
        <w:rPr>
          <w:bCs/>
          <w:lang w:val="kk-KZ"/>
        </w:rPr>
      </w:pPr>
      <w:r w:rsidRPr="002C37C7">
        <w:rPr>
          <w:bCs/>
          <w:lang w:val="kk-KZ"/>
        </w:rPr>
        <w:t>Екінші ұрпақтың биожанармайы.</w:t>
      </w:r>
    </w:p>
    <w:p w:rsidR="002C37C7" w:rsidRPr="002C37C7" w:rsidRDefault="002C37C7" w:rsidP="002C37C7">
      <w:pPr>
        <w:rPr>
          <w:lang w:val="kk-KZ"/>
        </w:rPr>
      </w:pPr>
    </w:p>
    <w:p w:rsidR="002C37C7" w:rsidRPr="002C37C7" w:rsidRDefault="002C37C7" w:rsidP="002C37C7">
      <w:pPr>
        <w:pStyle w:val="ac"/>
        <w:numPr>
          <w:ilvl w:val="0"/>
          <w:numId w:val="28"/>
        </w:numPr>
        <w:rPr>
          <w:bCs/>
          <w:lang w:val="kk-KZ"/>
        </w:rPr>
      </w:pPr>
      <w:r w:rsidRPr="002C37C7">
        <w:rPr>
          <w:bCs/>
          <w:lang w:val="kk-KZ"/>
        </w:rPr>
        <w:t>Үшінші ұрпақтың биожанармайы.</w:t>
      </w:r>
    </w:p>
    <w:p w:rsidR="002C37C7" w:rsidRPr="002C37C7" w:rsidRDefault="002C37C7" w:rsidP="002C37C7">
      <w:pPr>
        <w:pStyle w:val="ac"/>
        <w:numPr>
          <w:ilvl w:val="0"/>
          <w:numId w:val="28"/>
        </w:numPr>
        <w:rPr>
          <w:lang w:val="kk-KZ"/>
        </w:rPr>
      </w:pPr>
      <w:r w:rsidRPr="002C37C7">
        <w:rPr>
          <w:bCs/>
          <w:lang w:val="kk-KZ"/>
        </w:rPr>
        <w:t xml:space="preserve">Биожанармай алу үшін фототрофты микроорганизмдерді дақылдаудың принциптері. </w:t>
      </w:r>
    </w:p>
    <w:p w:rsidR="002C37C7" w:rsidRPr="002C37C7" w:rsidRDefault="002C37C7" w:rsidP="002C37C7">
      <w:pPr>
        <w:numPr>
          <w:ilvl w:val="0"/>
          <w:numId w:val="28"/>
        </w:numPr>
        <w:tabs>
          <w:tab w:val="left" w:pos="720"/>
          <w:tab w:val="left" w:pos="1440"/>
        </w:tabs>
        <w:rPr>
          <w:lang w:val="kk-KZ"/>
        </w:rPr>
      </w:pPr>
      <w:r w:rsidRPr="002C37C7">
        <w:rPr>
          <w:bCs/>
          <w:lang w:val="kk-KZ"/>
        </w:rPr>
        <w:t xml:space="preserve">Биожанармай алу үшін фототрофты микроорганизмдерді дақылдауда пайдаланылатын микроорганизмдер қолдану артықшылықтары. </w:t>
      </w:r>
    </w:p>
    <w:p w:rsidR="002C37C7" w:rsidRPr="002C37C7" w:rsidRDefault="002C37C7" w:rsidP="002C37C7">
      <w:pPr>
        <w:numPr>
          <w:ilvl w:val="0"/>
          <w:numId w:val="28"/>
        </w:numPr>
        <w:tabs>
          <w:tab w:val="left" w:pos="720"/>
          <w:tab w:val="left" w:pos="1440"/>
        </w:tabs>
        <w:rPr>
          <w:lang w:val="kk-KZ"/>
        </w:rPr>
      </w:pPr>
      <w:r w:rsidRPr="002C37C7">
        <w:rPr>
          <w:bCs/>
          <w:lang w:val="kk-KZ"/>
        </w:rPr>
        <w:t xml:space="preserve">Биожанармай алу үшін фототрофты микроорганизмдерді дақылдаудың принциптері.   </w:t>
      </w:r>
    </w:p>
    <w:p w:rsidR="002C37C7" w:rsidRPr="002C37C7" w:rsidRDefault="002C37C7" w:rsidP="002C37C7">
      <w:pPr>
        <w:pStyle w:val="ac"/>
        <w:numPr>
          <w:ilvl w:val="0"/>
          <w:numId w:val="28"/>
        </w:numPr>
        <w:rPr>
          <w:lang w:val="kk-KZ"/>
        </w:rPr>
      </w:pPr>
      <w:r w:rsidRPr="002C37C7">
        <w:rPr>
          <w:bCs/>
          <w:lang w:val="kk-KZ"/>
        </w:rPr>
        <w:t xml:space="preserve">Биожанарамай алу үшін фототрофты микроорганизмдері бар ағынды суларды пайдалану.  </w:t>
      </w:r>
    </w:p>
    <w:p w:rsidR="002C37C7" w:rsidRPr="002C37C7" w:rsidRDefault="002C37C7" w:rsidP="002C37C7">
      <w:pPr>
        <w:pStyle w:val="ac"/>
        <w:numPr>
          <w:ilvl w:val="0"/>
          <w:numId w:val="28"/>
        </w:numPr>
        <w:rPr>
          <w:lang w:val="kk-KZ"/>
        </w:rPr>
      </w:pPr>
      <w:r w:rsidRPr="002C37C7">
        <w:rPr>
          <w:bCs/>
          <w:lang w:val="kk-KZ"/>
        </w:rPr>
        <w:lastRenderedPageBreak/>
        <w:t xml:space="preserve">Биожанарамай алу үшін фототрофты микроорганизмдері бар ағынды суларды пайдалану. </w:t>
      </w:r>
    </w:p>
    <w:p w:rsidR="002C37C7" w:rsidRPr="002C37C7" w:rsidRDefault="002C37C7" w:rsidP="002C37C7">
      <w:pPr>
        <w:pStyle w:val="ac"/>
        <w:numPr>
          <w:ilvl w:val="0"/>
          <w:numId w:val="28"/>
        </w:numPr>
        <w:jc w:val="both"/>
        <w:rPr>
          <w:rFonts w:eastAsia="???"/>
          <w:lang w:val="kk-KZ"/>
        </w:rPr>
      </w:pPr>
      <w:r w:rsidRPr="002C37C7">
        <w:rPr>
          <w:bCs/>
          <w:lang w:val="kk-KZ"/>
        </w:rPr>
        <w:t>Биометанол алу.</w:t>
      </w:r>
    </w:p>
    <w:p w:rsidR="002C37C7" w:rsidRPr="002C37C7" w:rsidRDefault="002C37C7" w:rsidP="002C37C7">
      <w:pPr>
        <w:pStyle w:val="ac"/>
        <w:numPr>
          <w:ilvl w:val="0"/>
          <w:numId w:val="28"/>
        </w:numPr>
        <w:rPr>
          <w:lang w:val="kk-KZ"/>
        </w:rPr>
      </w:pPr>
      <w:r w:rsidRPr="002C37C7">
        <w:rPr>
          <w:bCs/>
          <w:lang w:val="kk-KZ"/>
        </w:rPr>
        <w:t>Биоводород және биомұнай өндірісі.</w:t>
      </w:r>
      <w:r w:rsidRPr="002C37C7">
        <w:rPr>
          <w:lang w:val="kk-KZ"/>
        </w:rPr>
        <w:t xml:space="preserve"> </w:t>
      </w:r>
    </w:p>
    <w:p w:rsidR="002C37C7" w:rsidRPr="002C37C7" w:rsidRDefault="002C37C7" w:rsidP="002C37C7">
      <w:pPr>
        <w:pStyle w:val="ac"/>
        <w:numPr>
          <w:ilvl w:val="0"/>
          <w:numId w:val="28"/>
        </w:numPr>
        <w:rPr>
          <w:lang w:val="kk-KZ"/>
        </w:rPr>
      </w:pPr>
      <w:r w:rsidRPr="002C37C7">
        <w:rPr>
          <w:lang w:val="kk-KZ"/>
        </w:rPr>
        <w:t xml:space="preserve">Микробалдырлардан биожанармай алу. </w:t>
      </w:r>
    </w:p>
    <w:p w:rsidR="002C37C7" w:rsidRPr="002C37C7" w:rsidRDefault="002C37C7" w:rsidP="002C37C7">
      <w:pPr>
        <w:pStyle w:val="ac"/>
        <w:numPr>
          <w:ilvl w:val="0"/>
          <w:numId w:val="28"/>
        </w:numPr>
        <w:rPr>
          <w:lang w:val="kk-KZ"/>
        </w:rPr>
      </w:pPr>
      <w:proofErr w:type="spellStart"/>
      <w:r w:rsidRPr="002C37C7">
        <w:t>Биожанармай</w:t>
      </w:r>
      <w:proofErr w:type="spellEnd"/>
      <w:r w:rsidRPr="002C37C7">
        <w:t xml:space="preserve"> </w:t>
      </w:r>
      <w:proofErr w:type="spellStart"/>
      <w:r w:rsidRPr="002C37C7">
        <w:t>алудың</w:t>
      </w:r>
      <w:proofErr w:type="spellEnd"/>
      <w:r w:rsidRPr="002C37C7">
        <w:t xml:space="preserve"> </w:t>
      </w:r>
      <w:proofErr w:type="spellStart"/>
      <w:r w:rsidRPr="002C37C7">
        <w:t>экологияға</w:t>
      </w:r>
      <w:proofErr w:type="spellEnd"/>
      <w:r w:rsidRPr="002C37C7">
        <w:t xml:space="preserve"> </w:t>
      </w:r>
      <w:proofErr w:type="spellStart"/>
      <w:r w:rsidRPr="002C37C7">
        <w:t>пайдасы</w:t>
      </w:r>
      <w:proofErr w:type="spellEnd"/>
      <w:r w:rsidRPr="002C37C7">
        <w:t>.</w:t>
      </w:r>
    </w:p>
    <w:p w:rsidR="002C37C7" w:rsidRPr="002C37C7" w:rsidRDefault="002C37C7" w:rsidP="002C37C7">
      <w:pPr>
        <w:pStyle w:val="ac"/>
        <w:numPr>
          <w:ilvl w:val="0"/>
          <w:numId w:val="28"/>
        </w:numPr>
        <w:jc w:val="both"/>
        <w:rPr>
          <w:lang w:val="kk-KZ"/>
        </w:rPr>
      </w:pPr>
      <w:r w:rsidRPr="002C37C7">
        <w:rPr>
          <w:bCs/>
          <w:lang w:val="kk-KZ"/>
        </w:rPr>
        <w:t>Сұйық биожанармай алу технологиясы.</w:t>
      </w:r>
    </w:p>
    <w:p w:rsidR="002C37C7" w:rsidRPr="002C37C7" w:rsidRDefault="002C37C7" w:rsidP="002C37C7">
      <w:pPr>
        <w:pStyle w:val="ac"/>
        <w:numPr>
          <w:ilvl w:val="0"/>
          <w:numId w:val="28"/>
        </w:numPr>
        <w:jc w:val="both"/>
        <w:rPr>
          <w:lang w:val="kk-KZ"/>
        </w:rPr>
      </w:pPr>
      <w:r w:rsidRPr="002C37C7">
        <w:rPr>
          <w:lang w:val="kk-KZ"/>
        </w:rPr>
        <w:t>Энергия алу үшін перспективті микробалдыр Chlamydomonas reinhardtii.</w:t>
      </w:r>
    </w:p>
    <w:p w:rsidR="002C37C7" w:rsidRPr="002C37C7" w:rsidRDefault="002C37C7" w:rsidP="002C37C7">
      <w:pPr>
        <w:numPr>
          <w:ilvl w:val="0"/>
          <w:numId w:val="28"/>
        </w:numPr>
        <w:jc w:val="both"/>
        <w:rPr>
          <w:lang w:val="kk-KZ"/>
        </w:rPr>
      </w:pPr>
      <w:r w:rsidRPr="002C37C7">
        <w:rPr>
          <w:lang w:val="kk-KZ"/>
        </w:rPr>
        <w:t>Chlamydomonas reinhardtii көмегімен биосутек алу .</w:t>
      </w:r>
    </w:p>
    <w:p w:rsidR="002C37C7" w:rsidRPr="002C37C7" w:rsidRDefault="002C37C7" w:rsidP="002C37C7">
      <w:pPr>
        <w:numPr>
          <w:ilvl w:val="0"/>
          <w:numId w:val="28"/>
        </w:numPr>
        <w:jc w:val="both"/>
        <w:rPr>
          <w:lang w:val="kk-KZ"/>
        </w:rPr>
      </w:pPr>
      <w:proofErr w:type="spellStart"/>
      <w:r w:rsidRPr="002C37C7">
        <w:t>Биосутекті</w:t>
      </w:r>
      <w:proofErr w:type="spellEnd"/>
      <w:r w:rsidRPr="002C37C7">
        <w:t xml:space="preserve"> </w:t>
      </w:r>
      <w:proofErr w:type="spellStart"/>
      <w:r w:rsidRPr="002C37C7">
        <w:t>алу</w:t>
      </w:r>
      <w:proofErr w:type="spellEnd"/>
      <w:r w:rsidRPr="002C37C7">
        <w:t xml:space="preserve"> </w:t>
      </w:r>
      <w:proofErr w:type="spellStart"/>
      <w:r w:rsidRPr="002C37C7">
        <w:t>процесіне</w:t>
      </w:r>
      <w:proofErr w:type="spellEnd"/>
      <w:r w:rsidRPr="002C37C7">
        <w:t xml:space="preserve"> </w:t>
      </w:r>
      <w:proofErr w:type="spellStart"/>
      <w:r w:rsidRPr="002C37C7">
        <w:t>әсер</w:t>
      </w:r>
      <w:proofErr w:type="spellEnd"/>
      <w:r w:rsidRPr="002C37C7">
        <w:t xml:space="preserve"> </w:t>
      </w:r>
      <w:proofErr w:type="spellStart"/>
      <w:r w:rsidRPr="002C37C7">
        <w:t>ететін</w:t>
      </w:r>
      <w:proofErr w:type="spellEnd"/>
      <w:r w:rsidRPr="002C37C7">
        <w:t xml:space="preserve"> </w:t>
      </w:r>
      <w:proofErr w:type="spellStart"/>
      <w:r w:rsidRPr="002C37C7">
        <w:t>факторлар</w:t>
      </w:r>
      <w:proofErr w:type="spellEnd"/>
      <w:r w:rsidRPr="002C37C7">
        <w:rPr>
          <w:lang w:val="kk-KZ"/>
        </w:rPr>
        <w:t>.</w:t>
      </w:r>
    </w:p>
    <w:p w:rsidR="002C37C7" w:rsidRPr="002C37C7" w:rsidRDefault="002C37C7" w:rsidP="002C37C7">
      <w:pPr>
        <w:pStyle w:val="ac"/>
        <w:numPr>
          <w:ilvl w:val="0"/>
          <w:numId w:val="28"/>
        </w:numPr>
        <w:jc w:val="both"/>
        <w:rPr>
          <w:lang w:val="kk-KZ"/>
        </w:rPr>
      </w:pPr>
      <w:r w:rsidRPr="002C37C7">
        <w:rPr>
          <w:bCs/>
          <w:lang w:val="kk-KZ"/>
        </w:rPr>
        <w:t xml:space="preserve">Фототрофты микробалдырларды массалық дақылдау. </w:t>
      </w:r>
    </w:p>
    <w:p w:rsidR="002C37C7" w:rsidRPr="002C37C7" w:rsidRDefault="002C37C7" w:rsidP="002C37C7">
      <w:pPr>
        <w:numPr>
          <w:ilvl w:val="0"/>
          <w:numId w:val="28"/>
        </w:numPr>
        <w:jc w:val="both"/>
        <w:rPr>
          <w:lang w:val="kk-KZ"/>
        </w:rPr>
      </w:pPr>
      <w:r w:rsidRPr="002C37C7">
        <w:rPr>
          <w:bCs/>
          <w:lang w:val="kk-KZ"/>
        </w:rPr>
        <w:t>Фототрофты микробалдырларды массалық дақылдаум ү</w:t>
      </w:r>
      <w:r w:rsidRPr="002C37C7">
        <w:rPr>
          <w:lang w:val="kk-KZ"/>
        </w:rPr>
        <w:t>лкен масштабты өндірісте қолданылатын биореакторлар.</w:t>
      </w:r>
    </w:p>
    <w:p w:rsidR="002C37C7" w:rsidRDefault="002C37C7" w:rsidP="002C37C7">
      <w:pPr>
        <w:numPr>
          <w:ilvl w:val="0"/>
          <w:numId w:val="28"/>
        </w:numPr>
        <w:jc w:val="both"/>
        <w:rPr>
          <w:lang w:val="kk-KZ"/>
        </w:rPr>
      </w:pPr>
      <w:r w:rsidRPr="002C37C7">
        <w:rPr>
          <w:bCs/>
          <w:lang w:val="kk-KZ"/>
        </w:rPr>
        <w:t>Фототрофты микробалдырларды м</w:t>
      </w:r>
      <w:r w:rsidRPr="002C37C7">
        <w:rPr>
          <w:lang w:val="kk-KZ"/>
        </w:rPr>
        <w:t>ассалық дақылдауға әсер ететін факторлар.</w:t>
      </w:r>
    </w:p>
    <w:p w:rsidR="002C37C7" w:rsidRPr="002C37C7" w:rsidRDefault="002C37C7" w:rsidP="002C37C7">
      <w:pPr>
        <w:numPr>
          <w:ilvl w:val="0"/>
          <w:numId w:val="28"/>
        </w:numPr>
        <w:jc w:val="both"/>
        <w:rPr>
          <w:lang w:val="kk-KZ"/>
        </w:rPr>
      </w:pPr>
      <w:r w:rsidRPr="002C37C7">
        <w:rPr>
          <w:lang w:val="kk-KZ"/>
        </w:rPr>
        <w:t xml:space="preserve">Фототрофты микробалдырларды массалық дақылдау. </w:t>
      </w:r>
    </w:p>
    <w:p w:rsidR="002C37C7" w:rsidRPr="002C37C7" w:rsidRDefault="002C37C7" w:rsidP="002C37C7">
      <w:pPr>
        <w:jc w:val="both"/>
        <w:rPr>
          <w:lang w:val="kk-KZ"/>
        </w:rPr>
      </w:pPr>
    </w:p>
    <w:p w:rsidR="002C37C7" w:rsidRPr="002C37C7" w:rsidRDefault="002C37C7" w:rsidP="002C37C7">
      <w:pPr>
        <w:numPr>
          <w:ilvl w:val="0"/>
          <w:numId w:val="28"/>
        </w:numPr>
        <w:jc w:val="both"/>
        <w:rPr>
          <w:lang w:val="kk-KZ"/>
        </w:rPr>
      </w:pPr>
      <w:r w:rsidRPr="002C37C7">
        <w:rPr>
          <w:bCs/>
          <w:lang w:val="kk-KZ"/>
        </w:rPr>
        <w:t>Фототрофты микробалдырларды массалық дақылдаум ү</w:t>
      </w:r>
      <w:r w:rsidRPr="002C37C7">
        <w:rPr>
          <w:lang w:val="kk-KZ"/>
        </w:rPr>
        <w:t>лкен масштабты өндірісте қолданылатын биореакторлар жасаудағы жетістіктер.</w:t>
      </w:r>
    </w:p>
    <w:p w:rsidR="002C37C7" w:rsidRPr="002C37C7" w:rsidRDefault="002C37C7" w:rsidP="002C37C7">
      <w:pPr>
        <w:numPr>
          <w:ilvl w:val="0"/>
          <w:numId w:val="28"/>
        </w:numPr>
        <w:jc w:val="both"/>
        <w:rPr>
          <w:lang w:val="kk-KZ"/>
        </w:rPr>
      </w:pPr>
      <w:r w:rsidRPr="002C37C7">
        <w:rPr>
          <w:lang w:val="kk-KZ"/>
        </w:rPr>
        <w:t>Маңызды заттар өндірісіндегі фототрофты микробалдырларды массалық дақылдау потенциалы.</w:t>
      </w:r>
    </w:p>
    <w:p w:rsidR="004F6CB5" w:rsidRPr="004F6CB5" w:rsidRDefault="004F6CB5" w:rsidP="004F6CB5">
      <w:pPr>
        <w:widowControl w:val="0"/>
        <w:numPr>
          <w:ilvl w:val="0"/>
          <w:numId w:val="26"/>
        </w:numPr>
        <w:suppressAutoHyphens w:val="0"/>
        <w:autoSpaceDE w:val="0"/>
        <w:autoSpaceDN w:val="0"/>
        <w:spacing w:before="186" w:after="10"/>
        <w:ind w:left="426" w:firstLine="0"/>
        <w:outlineLvl w:val="0"/>
        <w:rPr>
          <w:b/>
          <w:bCs/>
          <w:lang w:val="kk-KZ" w:eastAsia="en-US"/>
        </w:rPr>
      </w:pPr>
      <w:r w:rsidRPr="004F6CB5">
        <w:rPr>
          <w:b/>
          <w:bCs/>
          <w:lang w:val="kk-KZ" w:eastAsia="en-US"/>
        </w:rPr>
        <w:t>Бағалау</w:t>
      </w:r>
      <w:r w:rsidRPr="004F6CB5">
        <w:rPr>
          <w:b/>
          <w:bCs/>
          <w:spacing w:val="-8"/>
          <w:lang w:val="kk-KZ" w:eastAsia="en-US"/>
        </w:rPr>
        <w:t xml:space="preserve"> </w:t>
      </w:r>
      <w:r w:rsidRPr="004F6CB5">
        <w:rPr>
          <w:b/>
          <w:bCs/>
          <w:lang w:val="kk-KZ" w:eastAsia="en-US"/>
        </w:rPr>
        <w:t>кретериялары:</w:t>
      </w:r>
    </w:p>
    <w:p w:rsidR="004F6CB5" w:rsidRPr="004F6CB5" w:rsidRDefault="004F6CB5" w:rsidP="004F6CB5">
      <w:pPr>
        <w:widowControl w:val="0"/>
        <w:suppressAutoHyphens w:val="0"/>
        <w:autoSpaceDE w:val="0"/>
        <w:autoSpaceDN w:val="0"/>
        <w:spacing w:line="235" w:lineRule="auto"/>
        <w:rPr>
          <w:lang w:val="kk-KZ" w:eastAsia="en-US"/>
        </w:rPr>
      </w:pPr>
    </w:p>
    <w:tbl>
      <w:tblPr>
        <w:tblpPr w:leftFromText="180" w:rightFromText="180" w:vertAnchor="text" w:horzAnchor="page" w:tblpX="419" w:tblpY="168"/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126"/>
        <w:gridCol w:w="1570"/>
        <w:gridCol w:w="415"/>
        <w:gridCol w:w="2126"/>
        <w:gridCol w:w="1701"/>
        <w:gridCol w:w="1276"/>
      </w:tblGrid>
      <w:tr w:rsidR="00D86868" w:rsidRPr="00D86868" w:rsidTr="00891B2A">
        <w:trPr>
          <w:trHeight w:val="300"/>
        </w:trPr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/>
          </w:tcPr>
          <w:p w:rsidR="00D86868" w:rsidRPr="00D86868" w:rsidRDefault="00D86868" w:rsidP="00D86868">
            <w:pPr>
              <w:suppressAutoHyphens w:val="0"/>
              <w:ind w:left="134" w:firstLine="148"/>
              <w:textAlignment w:val="baseline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86868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                                Балл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86868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</w:t>
            </w:r>
            <w:r w:rsidRPr="00D86868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і</w:t>
            </w:r>
            <w:r w:rsidRPr="00D86868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D86868">
              <w:rPr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6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/>
          </w:tcPr>
          <w:p w:rsidR="00D86868" w:rsidRPr="00D86868" w:rsidRDefault="00D86868" w:rsidP="00D86868">
            <w:pPr>
              <w:suppressAutoHyphens w:val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:rsidR="00D86868" w:rsidRPr="00D86868" w:rsidRDefault="00D86868" w:rsidP="00D86868">
            <w:pPr>
              <w:suppressAutoHyphens w:val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868">
              <w:rPr>
                <w:sz w:val="20"/>
                <w:szCs w:val="20"/>
                <w:lang w:eastAsia="ru-RU"/>
              </w:rPr>
              <w:t>ДЕСКРИПТОРЛАР</w:t>
            </w:r>
          </w:p>
        </w:tc>
      </w:tr>
      <w:tr w:rsidR="00D86868" w:rsidRPr="00D86868" w:rsidTr="00891B2A">
        <w:trPr>
          <w:trHeight w:val="300"/>
        </w:trPr>
        <w:tc>
          <w:tcPr>
            <w:tcW w:w="1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eastAsia="ru-RU"/>
              </w:rPr>
            </w:pPr>
            <w:r w:rsidRPr="00D86868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D86868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Өте </w:t>
            </w:r>
            <w:proofErr w:type="gramStart"/>
            <w:r w:rsidRPr="00D86868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D86868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D86868">
              <w:rPr>
                <w:color w:val="000000"/>
                <w:sz w:val="20"/>
                <w:szCs w:val="20"/>
                <w:lang w:eastAsia="ru-RU"/>
              </w:rPr>
              <w:t>  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eastAsia="ru-RU"/>
              </w:rPr>
            </w:pPr>
            <w:r w:rsidRPr="00D86868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D86868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D86868">
              <w:rPr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D86868">
              <w:rPr>
                <w:color w:val="000000"/>
                <w:sz w:val="20"/>
                <w:szCs w:val="20"/>
                <w:lang w:eastAsia="ru-RU"/>
              </w:rPr>
              <w:t>  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eastAsia="ru-RU"/>
              </w:rPr>
            </w:pPr>
            <w:r w:rsidRPr="00D86868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D86868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D86868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D86868">
              <w:rPr>
                <w:color w:val="000000"/>
                <w:sz w:val="20"/>
                <w:szCs w:val="20"/>
                <w:lang w:eastAsia="ru-RU"/>
              </w:rPr>
              <w:t>  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eastAsia="ru-RU"/>
              </w:rPr>
            </w:pPr>
            <w:r w:rsidRPr="00D86868">
              <w:rPr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gramStart"/>
            <w:r w:rsidRPr="00D86868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D86868">
              <w:rPr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D86868">
              <w:rPr>
                <w:color w:val="000000"/>
                <w:sz w:val="20"/>
                <w:szCs w:val="20"/>
                <w:lang w:eastAsia="ru-RU"/>
              </w:rPr>
              <w:t>  </w:t>
            </w:r>
            <w:proofErr w:type="gramEnd"/>
          </w:p>
        </w:tc>
      </w:tr>
      <w:tr w:rsidR="00D86868" w:rsidRPr="00D86868" w:rsidTr="00891B2A">
        <w:trPr>
          <w:trHeight w:val="300"/>
        </w:trPr>
        <w:tc>
          <w:tcPr>
            <w:tcW w:w="1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868">
              <w:rPr>
                <w:sz w:val="20"/>
                <w:szCs w:val="20"/>
                <w:lang w:eastAsia="ru-RU"/>
              </w:rPr>
              <w:t>90–100 балл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868">
              <w:rPr>
                <w:sz w:val="20"/>
                <w:szCs w:val="20"/>
                <w:lang w:eastAsia="ru-RU"/>
              </w:rPr>
              <w:t>70–89 балл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868">
              <w:rPr>
                <w:sz w:val="20"/>
                <w:szCs w:val="20"/>
                <w:lang w:eastAsia="ru-RU"/>
              </w:rPr>
              <w:t xml:space="preserve">50–69 балл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eastAsia="ru-RU"/>
              </w:rPr>
            </w:pPr>
            <w:r w:rsidRPr="00D86868">
              <w:rPr>
                <w:sz w:val="20"/>
                <w:szCs w:val="20"/>
                <w:lang w:eastAsia="ru-RU"/>
              </w:rPr>
              <w:t>25–49 балл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868">
              <w:rPr>
                <w:sz w:val="20"/>
                <w:szCs w:val="20"/>
                <w:lang w:eastAsia="ru-RU"/>
              </w:rPr>
              <w:t>0–24 балл</w:t>
            </w:r>
          </w:p>
        </w:tc>
      </w:tr>
      <w:tr w:rsidR="00D86868" w:rsidRPr="00D86868" w:rsidTr="00891B2A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1. Курстың теориясы мен тұжырымдамасын білу жəне түсіну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Жауап барлық үш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сұрақтың толық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ашылуын (алынған білім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шегінде), əр тұжырым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мен тұжырымның егжейтегжейлі дəлелдерін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қамтиды, логикалық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жəне дəйекті түрде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құрылады, аудиториялық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сабақтардың дамыған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тақырыптарының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мысалдарымен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расталады.</w:t>
            </w:r>
            <w:r w:rsidRPr="00D86868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Жауап барлық аса толық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емес қамтылуын, негізгі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ережелердің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қысқартылған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дəлелдерін қамтиды,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материалды ұсынудың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логикасы мен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дəйектілігін бұзуға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мүмкіндік береді, ал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теориялық сұрақтар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иллюстрациялық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материалмен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расталмайды. Жауапта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стилистикалық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қателіктер, терминдердің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дұрыс қолданылмауы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мүмкін.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Жауап билетте ұсынылған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сұрақтарды толық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қамтымайды, негізгі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ережелерді үстірт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дəлелдейді, жауаптың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баяндамасында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композициялық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диспропорцияларға,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материалды ұсынудың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логикасы мен дəйектілігінің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бұзылуына жол береді,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теориялық ережелерді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аудиториялық сабақтардың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əзірленген конспектілерінің</w:t>
            </w:r>
          </w:p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мысалдарымен көрсетпейді.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Қойылған сұрақтарды дұрыс жеткізбеу, қате дəлелдеу, нақты жəне сөйлеу қателіктері, дұрыс емес қорытынды жасау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6868" w:rsidRPr="00D86868" w:rsidRDefault="00D86868" w:rsidP="00D86868">
            <w:pPr>
              <w:suppressAutoHyphens w:val="0"/>
              <w:rPr>
                <w:rFonts w:eastAsia="Calibri"/>
                <w:sz w:val="20"/>
                <w:szCs w:val="20"/>
                <w:lang w:val="kk-KZ" w:eastAsia="en-US"/>
              </w:rPr>
            </w:pPr>
            <w:r w:rsidRPr="00D86868">
              <w:rPr>
                <w:rFonts w:eastAsia="Calibri"/>
                <w:color w:val="000000"/>
                <w:sz w:val="20"/>
                <w:szCs w:val="20"/>
                <w:lang w:val="kk-KZ" w:eastAsia="ru-RU"/>
              </w:rPr>
              <w:t>Микробтық биотехнология</w:t>
            </w:r>
            <w:r w:rsidRPr="00D86868">
              <w:rPr>
                <w:rFonts w:eastAsia="Calibri"/>
                <w:sz w:val="20"/>
                <w:szCs w:val="20"/>
                <w:lang w:val="kk-KZ" w:eastAsia="en-US"/>
              </w:rPr>
              <w:t xml:space="preserve"> пәнінің негізгі ұғымдарын білмеу, Қорытынды бақылау ережелерін бұзу.</w:t>
            </w:r>
          </w:p>
        </w:tc>
      </w:tr>
      <w:tr w:rsidR="00D86868" w:rsidRPr="00D86868" w:rsidTr="00891B2A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2. Таңдалған əдістеме мен технологияны нақты қолданбалы тапсырмаларға қолдану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Оқу тапсырмасын толық орындау, қойылған сұраққа егжей-тегжейлі, дәлелді жауап беру, содан кейін жаратылыстанудың практикалық мәселелерін шешу;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Оқу тапсырмасын ішінара орындау, қойылған сұраққа толық емес, дәлелді жауап беру; Микроорганизмдердің  табиғатта таралу бейіндегі әдеби тіл нормаларын сауатсыз пайдалану;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Материал фрагментті түрде баяндалады, логикалық дәйектілікті бұза отырып, нақты және семантикалық дәлсіздіктерге жол беріледі, Микроорганизмдердің  табиғатта таралуына туралы теориялық білім Үстірт қолданылады.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Жеткілікті ойластырылмаған жауап жоспары; тапсырмаларды шеше алмау, тапсырмаларды жалпы түрде орындау; нормадан асатын қателіктер мен кемшіліктерді қабылдау.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Қорытынды жəне жалпылау жасай алмау. Қорытынды бақылау жүргізу қағидаларын бұзу</w:t>
            </w:r>
          </w:p>
        </w:tc>
      </w:tr>
      <w:tr w:rsidR="00D86868" w:rsidRPr="00D86868" w:rsidTr="00891B2A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lastRenderedPageBreak/>
              <w:t>3. Таңдалған əдістеменің ұсынылған практикалық тапсырмаға қолданылуын бағалау жəне талдау, нəтижені негіздеу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Ғылыми ережелер мен қолданылған әдістеме мен технологияның дәйекті, қисынды және дұрыс негіздемесі, сауаттылық, әдеби тілдің нормаларын сақтау, жалпы дұрыс тұжырымдарға әсер етпейтін материалды ұсынуда 1-2 дәлсіздікке жол беріледі, негіздеу нәтижелерін графикалық деректер арқылы визуализациялау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Тұжырымдамалық материалды пайдалануда 3-4 дәлсіздікке, жалпылау мен тұжырымдардағы кішігірім қателіктерге жол беріледі, бұл тапсырманың жақсы жалпы деңгейіне әсер етпейді.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Негізделген ғылыми ережелердің қолданылуы туралы тұжырымдар нақты емес және нәтижесіз, стилистикалық және грамматикалық қателіктер;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>Тапсырма өрескел қателіктермен орындалды, сұрақтарға жауаптар толық емес, тұжырымдамалық материалдар мен дәлелдер нашар пайдаланылды.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6868" w:rsidRPr="00D86868" w:rsidRDefault="00D86868" w:rsidP="00D86868">
            <w:pPr>
              <w:suppressAutoHyphens w:val="0"/>
              <w:textAlignment w:val="baseline"/>
              <w:rPr>
                <w:sz w:val="20"/>
                <w:szCs w:val="20"/>
                <w:lang w:eastAsia="ru-RU"/>
              </w:rPr>
            </w:pPr>
            <w:r w:rsidRPr="00D86868">
              <w:rPr>
                <w:sz w:val="20"/>
                <w:szCs w:val="20"/>
                <w:lang w:val="kk-KZ" w:eastAsia="ru-RU"/>
              </w:rPr>
              <w:t xml:space="preserve">Тапсырма орындалмады, қойылған сұрақтарға жауаптар жоқ, талдау материалдары мен құралдары пайдаланылмады. </w:t>
            </w:r>
            <w:proofErr w:type="spellStart"/>
            <w:r w:rsidRPr="00D86868">
              <w:rPr>
                <w:sz w:val="20"/>
                <w:szCs w:val="20"/>
                <w:lang w:eastAsia="ru-RU"/>
              </w:rPr>
              <w:t>Қорытынды</w:t>
            </w:r>
            <w:proofErr w:type="spellEnd"/>
            <w:r w:rsidRPr="00D8686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6868">
              <w:rPr>
                <w:sz w:val="20"/>
                <w:szCs w:val="20"/>
                <w:lang w:eastAsia="ru-RU"/>
              </w:rPr>
              <w:t>бақылау</w:t>
            </w:r>
            <w:proofErr w:type="spellEnd"/>
            <w:r w:rsidRPr="00D8686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6868">
              <w:rPr>
                <w:sz w:val="20"/>
                <w:szCs w:val="20"/>
                <w:lang w:eastAsia="ru-RU"/>
              </w:rPr>
              <w:t>жүргізу</w:t>
            </w:r>
            <w:proofErr w:type="spellEnd"/>
            <w:r w:rsidRPr="00D8686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6868">
              <w:rPr>
                <w:sz w:val="20"/>
                <w:szCs w:val="20"/>
                <w:lang w:eastAsia="ru-RU"/>
              </w:rPr>
              <w:t>қағидаларын</w:t>
            </w:r>
            <w:proofErr w:type="spellEnd"/>
            <w:r w:rsidRPr="00D8686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86868">
              <w:rPr>
                <w:sz w:val="20"/>
                <w:szCs w:val="20"/>
                <w:lang w:eastAsia="ru-RU"/>
              </w:rPr>
              <w:t>бұзу</w:t>
            </w:r>
            <w:proofErr w:type="spellEnd"/>
            <w:r w:rsidRPr="00D86868">
              <w:rPr>
                <w:sz w:val="20"/>
                <w:szCs w:val="20"/>
                <w:lang w:eastAsia="ru-RU"/>
              </w:rPr>
              <w:t>.</w:t>
            </w:r>
          </w:p>
        </w:tc>
      </w:tr>
    </w:tbl>
    <w:p w:rsidR="00D86868" w:rsidRPr="00D86868" w:rsidRDefault="00D86868" w:rsidP="00D86868">
      <w:pPr>
        <w:widowControl w:val="0"/>
        <w:suppressAutoHyphens w:val="0"/>
        <w:autoSpaceDE w:val="0"/>
        <w:autoSpaceDN w:val="0"/>
        <w:spacing w:line="235" w:lineRule="auto"/>
        <w:rPr>
          <w:lang w:val="kk-KZ" w:eastAsia="en-US"/>
        </w:rPr>
      </w:pPr>
    </w:p>
    <w:p w:rsidR="00D86868" w:rsidRPr="00D86868" w:rsidRDefault="00D86868" w:rsidP="00D86868">
      <w:pPr>
        <w:widowControl w:val="0"/>
        <w:suppressAutoHyphens w:val="0"/>
        <w:autoSpaceDE w:val="0"/>
        <w:autoSpaceDN w:val="0"/>
        <w:spacing w:line="235" w:lineRule="auto"/>
        <w:rPr>
          <w:lang w:val="kk-KZ" w:eastAsia="en-US"/>
        </w:rPr>
      </w:pPr>
    </w:p>
    <w:p w:rsidR="006C2962" w:rsidRPr="002C37C7" w:rsidRDefault="006C2962">
      <w:pPr>
        <w:rPr>
          <w:lang w:val="kk-KZ"/>
        </w:rPr>
      </w:pPr>
      <w:bookmarkStart w:id="0" w:name="_GoBack"/>
      <w:bookmarkEnd w:id="0"/>
    </w:p>
    <w:p w:rsidR="006C2962" w:rsidRDefault="006C2962">
      <w:pPr>
        <w:pStyle w:val="a8"/>
        <w:widowControl w:val="0"/>
        <w:autoSpaceDE w:val="0"/>
        <w:autoSpaceDN w:val="0"/>
        <w:adjustRightInd w:val="0"/>
        <w:spacing w:before="0" w:after="0"/>
        <w:ind w:right="-5"/>
        <w:rPr>
          <w:b/>
          <w:lang w:val="kk-KZ"/>
        </w:rPr>
      </w:pPr>
    </w:p>
    <w:p w:rsidR="006C2962" w:rsidRDefault="004721F9">
      <w:pPr>
        <w:pStyle w:val="a8"/>
        <w:widowControl w:val="0"/>
        <w:autoSpaceDE w:val="0"/>
        <w:autoSpaceDN w:val="0"/>
        <w:adjustRightInd w:val="0"/>
        <w:spacing w:before="0" w:after="0"/>
        <w:ind w:right="-5"/>
        <w:rPr>
          <w:b/>
          <w:lang w:val="kk-KZ"/>
        </w:rPr>
      </w:pPr>
      <w:r>
        <w:rPr>
          <w:b/>
          <w:lang w:val="kk-KZ"/>
        </w:rPr>
        <w:t>Әдебиеттер тізімі</w:t>
      </w:r>
    </w:p>
    <w:p w:rsidR="006C2962" w:rsidRDefault="006C2962">
      <w:pPr>
        <w:ind w:right="-99"/>
        <w:rPr>
          <w:b/>
          <w:lang w:val="kk-KZ"/>
        </w:rPr>
      </w:pPr>
    </w:p>
    <w:p w:rsidR="006C2962" w:rsidRDefault="004721F9">
      <w:pPr>
        <w:ind w:right="-99"/>
        <w:rPr>
          <w:b/>
        </w:rPr>
      </w:pPr>
      <w:r>
        <w:rPr>
          <w:b/>
          <w:lang w:val="kk-KZ"/>
        </w:rPr>
        <w:t>Негізгі</w:t>
      </w:r>
      <w:r>
        <w:rPr>
          <w:b/>
        </w:rPr>
        <w:t>:</w:t>
      </w:r>
    </w:p>
    <w:p w:rsidR="006C2962" w:rsidRDefault="004721F9">
      <w:pPr>
        <w:pStyle w:val="a8"/>
        <w:numPr>
          <w:ilvl w:val="0"/>
          <w:numId w:val="24"/>
        </w:numPr>
        <w:tabs>
          <w:tab w:val="left" w:pos="1440"/>
        </w:tabs>
        <w:spacing w:before="0" w:after="0"/>
        <w:jc w:val="both"/>
      </w:pPr>
      <w:r>
        <w:t xml:space="preserve">Кондратьева Е.Н. Автотрофные прокариоты. – М.: МГУ, </w:t>
      </w:r>
      <w:proofErr w:type="gramStart"/>
      <w:r>
        <w:t>1996.-</w:t>
      </w:r>
      <w:proofErr w:type="gramEnd"/>
      <w:r>
        <w:t>302с.</w:t>
      </w:r>
    </w:p>
    <w:p w:rsidR="006C2962" w:rsidRDefault="004721F9">
      <w:pPr>
        <w:pStyle w:val="a8"/>
        <w:numPr>
          <w:ilvl w:val="0"/>
          <w:numId w:val="24"/>
        </w:numPr>
        <w:tabs>
          <w:tab w:val="left" w:pos="1440"/>
        </w:tabs>
        <w:spacing w:before="0" w:after="0"/>
        <w:jc w:val="both"/>
      </w:pPr>
      <w:r>
        <w:t xml:space="preserve">Кондратьева Е.Н., Максимова И.В., </w:t>
      </w:r>
      <w:proofErr w:type="spellStart"/>
      <w:r>
        <w:t>Самуилова</w:t>
      </w:r>
      <w:proofErr w:type="spellEnd"/>
      <w:r>
        <w:t xml:space="preserve"> В.Д. </w:t>
      </w:r>
      <w:proofErr w:type="spellStart"/>
      <w:r>
        <w:t>Фототрофные</w:t>
      </w:r>
      <w:proofErr w:type="spellEnd"/>
      <w:r>
        <w:t xml:space="preserve"> микроорганизмы: Учеб</w:t>
      </w:r>
      <w:proofErr w:type="gramStart"/>
      <w:r>
        <w:t>. пособие</w:t>
      </w:r>
      <w:proofErr w:type="gramEnd"/>
      <w:r>
        <w:t xml:space="preserve">. - М.: МГУ, </w:t>
      </w:r>
      <w:proofErr w:type="gramStart"/>
      <w:r>
        <w:t>1989.-</w:t>
      </w:r>
      <w:proofErr w:type="gramEnd"/>
      <w:r>
        <w:t>376с</w:t>
      </w:r>
    </w:p>
    <w:p w:rsidR="006C2962" w:rsidRDefault="004721F9">
      <w:pPr>
        <w:pStyle w:val="a8"/>
        <w:numPr>
          <w:ilvl w:val="0"/>
          <w:numId w:val="24"/>
        </w:numPr>
        <w:tabs>
          <w:tab w:val="left" w:pos="1440"/>
        </w:tabs>
        <w:spacing w:before="0" w:after="0"/>
        <w:jc w:val="both"/>
      </w:pPr>
      <w:proofErr w:type="spellStart"/>
      <w:r>
        <w:t>Заядан</w:t>
      </w:r>
      <w:proofErr w:type="spellEnd"/>
      <w:r>
        <w:t xml:space="preserve"> Б.К., </w:t>
      </w:r>
      <w:proofErr w:type="spellStart"/>
      <w:r>
        <w:t>Фототрофты</w:t>
      </w:r>
      <w:proofErr w:type="spellEnd"/>
      <w:r>
        <w:t xml:space="preserve"> </w:t>
      </w:r>
      <w:proofErr w:type="spellStart"/>
      <w:r>
        <w:t>микроорганизмдер</w:t>
      </w:r>
      <w:proofErr w:type="spellEnd"/>
      <w:r>
        <w:t xml:space="preserve"> </w:t>
      </w:r>
      <w:proofErr w:type="spellStart"/>
      <w:r>
        <w:t>биотехнологиясы</w:t>
      </w:r>
      <w:proofErr w:type="spellEnd"/>
      <w:r>
        <w:t>. –Павлодар, «</w:t>
      </w:r>
      <w:proofErr w:type="spellStart"/>
      <w:r>
        <w:t>Brand</w:t>
      </w:r>
      <w:proofErr w:type="spellEnd"/>
      <w:r>
        <w:t xml:space="preserve"> print»,2010,-432бет</w:t>
      </w:r>
    </w:p>
    <w:p w:rsidR="006C2962" w:rsidRDefault="004721F9">
      <w:pPr>
        <w:pStyle w:val="a8"/>
        <w:numPr>
          <w:ilvl w:val="0"/>
          <w:numId w:val="24"/>
        </w:numPr>
        <w:tabs>
          <w:tab w:val="left" w:pos="1440"/>
        </w:tabs>
        <w:spacing w:before="0" w:after="0"/>
        <w:jc w:val="both"/>
      </w:pPr>
      <w:proofErr w:type="spellStart"/>
      <w:r>
        <w:t>Заядан</w:t>
      </w:r>
      <w:proofErr w:type="spellEnd"/>
      <w:r>
        <w:t xml:space="preserve"> Б.К., Экологическая биотехнология </w:t>
      </w:r>
      <w:proofErr w:type="spellStart"/>
      <w:r>
        <w:t>фототрофных</w:t>
      </w:r>
      <w:proofErr w:type="spellEnd"/>
      <w:r>
        <w:t xml:space="preserve"> микроорганизмов, Монография. –Алматы: Изд-во «</w:t>
      </w:r>
      <w:proofErr w:type="spellStart"/>
      <w:r>
        <w:t>Арыс</w:t>
      </w:r>
      <w:proofErr w:type="spellEnd"/>
      <w:r>
        <w:t xml:space="preserve">», </w:t>
      </w:r>
      <w:proofErr w:type="gramStart"/>
      <w:r>
        <w:t>2011.-</w:t>
      </w:r>
      <w:proofErr w:type="gramEnd"/>
      <w:r>
        <w:t>368с</w:t>
      </w:r>
    </w:p>
    <w:p w:rsidR="006C2962" w:rsidRDefault="004721F9">
      <w:pPr>
        <w:pStyle w:val="a8"/>
        <w:numPr>
          <w:ilvl w:val="0"/>
          <w:numId w:val="24"/>
        </w:numPr>
        <w:tabs>
          <w:tab w:val="left" w:pos="1440"/>
        </w:tabs>
        <w:spacing w:before="0" w:after="0"/>
        <w:jc w:val="both"/>
      </w:pPr>
      <w:r>
        <w:t xml:space="preserve">Кузнецов А.Е., </w:t>
      </w:r>
      <w:proofErr w:type="spellStart"/>
      <w:r>
        <w:t>Градова</w:t>
      </w:r>
      <w:proofErr w:type="spellEnd"/>
      <w:r>
        <w:t xml:space="preserve"> Н.Б. Научные основы </w:t>
      </w:r>
      <w:proofErr w:type="spellStart"/>
      <w:r>
        <w:t>экобиотехнологии</w:t>
      </w:r>
      <w:proofErr w:type="spellEnd"/>
      <w:r>
        <w:t xml:space="preserve"> Изд.; Мир. 2006.</w:t>
      </w:r>
    </w:p>
    <w:p w:rsidR="006C2962" w:rsidRDefault="004721F9">
      <w:pPr>
        <w:pStyle w:val="a8"/>
        <w:numPr>
          <w:ilvl w:val="0"/>
          <w:numId w:val="24"/>
        </w:numPr>
        <w:tabs>
          <w:tab w:val="left" w:pos="1440"/>
        </w:tabs>
        <w:spacing w:before="0" w:after="0"/>
        <w:jc w:val="both"/>
      </w:pPr>
      <w:r>
        <w:t xml:space="preserve">Экологическая биотехнология: пер. с англ./ Под ред. </w:t>
      </w:r>
      <w:proofErr w:type="spellStart"/>
      <w:r>
        <w:t>К.Ф.Форстера</w:t>
      </w:r>
      <w:proofErr w:type="spellEnd"/>
      <w:r>
        <w:t xml:space="preserve">, </w:t>
      </w:r>
      <w:proofErr w:type="spellStart"/>
      <w:r>
        <w:t>Д.А.Дж</w:t>
      </w:r>
      <w:proofErr w:type="spellEnd"/>
      <w:r>
        <w:t xml:space="preserve">. </w:t>
      </w:r>
      <w:proofErr w:type="spellStart"/>
      <w:r>
        <w:t>Вейза</w:t>
      </w:r>
      <w:proofErr w:type="spellEnd"/>
      <w:r>
        <w:t xml:space="preserve">. -Л.: Химия, 1990. -384 с. </w:t>
      </w:r>
    </w:p>
    <w:p w:rsidR="006C2962" w:rsidRPr="004F6CB5" w:rsidRDefault="004721F9">
      <w:pPr>
        <w:pStyle w:val="a8"/>
        <w:numPr>
          <w:ilvl w:val="0"/>
          <w:numId w:val="24"/>
        </w:numPr>
        <w:tabs>
          <w:tab w:val="left" w:pos="1440"/>
        </w:tabs>
        <w:spacing w:before="0" w:after="0"/>
        <w:jc w:val="both"/>
        <w:rPr>
          <w:lang w:val="en-US"/>
        </w:rPr>
      </w:pPr>
      <w:r w:rsidRPr="004F6CB5">
        <w:rPr>
          <w:lang w:val="en-US"/>
        </w:rPr>
        <w:t xml:space="preserve">Jon E. Smith. Biotechnology Cambridge university press, 2009 </w:t>
      </w:r>
    </w:p>
    <w:p w:rsidR="006C2962" w:rsidRDefault="004721F9">
      <w:pPr>
        <w:pStyle w:val="a8"/>
        <w:numPr>
          <w:ilvl w:val="0"/>
          <w:numId w:val="24"/>
        </w:numPr>
        <w:tabs>
          <w:tab w:val="left" w:pos="1440"/>
        </w:tabs>
        <w:spacing w:before="0" w:after="0"/>
        <w:jc w:val="both"/>
      </w:pPr>
      <w:r w:rsidRPr="004F6CB5">
        <w:rPr>
          <w:lang w:val="en-US"/>
        </w:rPr>
        <w:t xml:space="preserve">Raina M. Maier, Ian L. Pepper, Charles P. </w:t>
      </w:r>
      <w:proofErr w:type="spellStart"/>
      <w:r w:rsidRPr="004F6CB5">
        <w:rPr>
          <w:lang w:val="en-US"/>
        </w:rPr>
        <w:t>Gerba</w:t>
      </w:r>
      <w:proofErr w:type="spellEnd"/>
      <w:r w:rsidRPr="004F6CB5">
        <w:rPr>
          <w:lang w:val="en-US"/>
        </w:rPr>
        <w:t xml:space="preserve">.  </w:t>
      </w:r>
      <w:proofErr w:type="spellStart"/>
      <w:proofErr w:type="gramStart"/>
      <w:r>
        <w:t>EnviromentalMicrobiologyLondon</w:t>
      </w:r>
      <w:proofErr w:type="spellEnd"/>
      <w:r>
        <w:t>.,</w:t>
      </w:r>
      <w:proofErr w:type="gramEnd"/>
      <w:r>
        <w:t xml:space="preserve"> 2009</w:t>
      </w:r>
    </w:p>
    <w:p w:rsidR="006C2962" w:rsidRDefault="004721F9">
      <w:pPr>
        <w:pStyle w:val="a8"/>
        <w:numPr>
          <w:ilvl w:val="0"/>
          <w:numId w:val="24"/>
        </w:numPr>
        <w:tabs>
          <w:tab w:val="left" w:pos="1440"/>
        </w:tabs>
        <w:spacing w:before="0" w:after="0"/>
        <w:jc w:val="both"/>
      </w:pPr>
      <w:proofErr w:type="spellStart"/>
      <w:r>
        <w:t>Заядан</w:t>
      </w:r>
      <w:proofErr w:type="spellEnd"/>
      <w:r>
        <w:t xml:space="preserve"> Б.Қ. </w:t>
      </w:r>
      <w:proofErr w:type="spellStart"/>
      <w:r>
        <w:t>Экологиялық</w:t>
      </w:r>
      <w:proofErr w:type="spellEnd"/>
      <w:r>
        <w:t xml:space="preserve"> биотехнология. Алматы, </w:t>
      </w:r>
      <w:proofErr w:type="gramStart"/>
      <w:r>
        <w:t>Литер.,</w:t>
      </w:r>
      <w:proofErr w:type="gramEnd"/>
      <w:r>
        <w:t xml:space="preserve"> 2013.</w:t>
      </w:r>
    </w:p>
    <w:p w:rsidR="006C2962" w:rsidRDefault="004721F9">
      <w:pPr>
        <w:pStyle w:val="a8"/>
        <w:numPr>
          <w:ilvl w:val="0"/>
          <w:numId w:val="24"/>
        </w:numPr>
        <w:tabs>
          <w:tab w:val="left" w:pos="1440"/>
        </w:tabs>
        <w:spacing w:before="0" w:after="0"/>
        <w:jc w:val="both"/>
      </w:pPr>
      <w:r w:rsidRPr="004F6CB5">
        <w:rPr>
          <w:lang w:val="en-US"/>
        </w:rPr>
        <w:t xml:space="preserve">Carr N.G., Whitten B. A. The biology of cyanobacteria //University of California Press, Blackwell Scientific Publications. </w:t>
      </w:r>
      <w:proofErr w:type="spellStart"/>
      <w:r>
        <w:t>Berkery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Angeles</w:t>
      </w:r>
      <w:proofErr w:type="spellEnd"/>
      <w:r>
        <w:t>. – 1982. - P.688.</w:t>
      </w:r>
    </w:p>
    <w:p w:rsidR="006C2962" w:rsidRDefault="004721F9">
      <w:pPr>
        <w:pStyle w:val="a8"/>
        <w:numPr>
          <w:ilvl w:val="0"/>
          <w:numId w:val="24"/>
        </w:numPr>
        <w:tabs>
          <w:tab w:val="left" w:pos="1440"/>
        </w:tabs>
        <w:spacing w:before="0" w:after="0"/>
        <w:jc w:val="both"/>
      </w:pPr>
      <w:proofErr w:type="spellStart"/>
      <w:r w:rsidRPr="004F6CB5">
        <w:rPr>
          <w:lang w:val="en-US"/>
        </w:rPr>
        <w:t>Posten</w:t>
      </w:r>
      <w:proofErr w:type="spellEnd"/>
      <w:r w:rsidRPr="004F6CB5">
        <w:rPr>
          <w:lang w:val="en-US"/>
        </w:rPr>
        <w:t xml:space="preserve"> C., </w:t>
      </w:r>
      <w:proofErr w:type="spellStart"/>
      <w:r w:rsidRPr="004F6CB5">
        <w:rPr>
          <w:lang w:val="en-US"/>
        </w:rPr>
        <w:t>Schaub</w:t>
      </w:r>
      <w:proofErr w:type="spellEnd"/>
      <w:r w:rsidRPr="004F6CB5">
        <w:rPr>
          <w:lang w:val="en-US"/>
        </w:rPr>
        <w:t xml:space="preserve"> G. Microalgae and terrestrial biomass as source for fuels –a process view //J. </w:t>
      </w:r>
      <w:proofErr w:type="spellStart"/>
      <w:r w:rsidRPr="004F6CB5">
        <w:rPr>
          <w:lang w:val="en-US"/>
        </w:rPr>
        <w:t>Biotechnol</w:t>
      </w:r>
      <w:proofErr w:type="spellEnd"/>
      <w:r w:rsidRPr="004F6CB5">
        <w:rPr>
          <w:lang w:val="en-US"/>
        </w:rPr>
        <w:t xml:space="preserve">. </w:t>
      </w:r>
      <w:r>
        <w:t>142.- 2009.-142. P.64–69.</w:t>
      </w:r>
    </w:p>
    <w:p w:rsidR="006C2962" w:rsidRDefault="004721F9">
      <w:pPr>
        <w:pStyle w:val="a8"/>
        <w:numPr>
          <w:ilvl w:val="0"/>
          <w:numId w:val="24"/>
        </w:numPr>
        <w:tabs>
          <w:tab w:val="left" w:pos="1440"/>
        </w:tabs>
        <w:spacing w:before="0" w:after="0"/>
        <w:jc w:val="both"/>
      </w:pPr>
      <w:r>
        <w:t xml:space="preserve">Технологии и оборудование по производству </w:t>
      </w:r>
      <w:proofErr w:type="spellStart"/>
      <w:r>
        <w:t>биодизельного</w:t>
      </w:r>
      <w:proofErr w:type="spellEnd"/>
      <w:r>
        <w:t xml:space="preserve"> топлива. [</w:t>
      </w:r>
      <w:proofErr w:type="spellStart"/>
      <w:r>
        <w:t>Элекронный</w:t>
      </w:r>
      <w:proofErr w:type="spellEnd"/>
      <w:r>
        <w:t xml:space="preserve"> ресурс</w:t>
      </w:r>
      <w:proofErr w:type="gramStart"/>
      <w:r>
        <w:t>].–</w:t>
      </w:r>
      <w:proofErr w:type="gramEnd"/>
      <w:r>
        <w:t>http://megaresearch.ru/files/demo_file/7226.pdf.</w:t>
      </w:r>
    </w:p>
    <w:p w:rsidR="006C2962" w:rsidRDefault="004721F9">
      <w:pPr>
        <w:pStyle w:val="a8"/>
        <w:numPr>
          <w:ilvl w:val="0"/>
          <w:numId w:val="24"/>
        </w:numPr>
        <w:tabs>
          <w:tab w:val="left" w:pos="1440"/>
        </w:tabs>
        <w:spacing w:before="0" w:after="0"/>
        <w:jc w:val="both"/>
      </w:pPr>
      <w:proofErr w:type="spellStart"/>
      <w:r w:rsidRPr="004F6CB5">
        <w:rPr>
          <w:lang w:val="en-US"/>
        </w:rPr>
        <w:t>Hankamer</w:t>
      </w:r>
      <w:proofErr w:type="spellEnd"/>
      <w:r w:rsidRPr="004F6CB5">
        <w:rPr>
          <w:lang w:val="en-US"/>
        </w:rPr>
        <w:t xml:space="preserve">, B., Lehr, F., </w:t>
      </w:r>
      <w:proofErr w:type="spellStart"/>
      <w:r w:rsidRPr="004F6CB5">
        <w:rPr>
          <w:lang w:val="en-US"/>
        </w:rPr>
        <w:t>Rupprecht</w:t>
      </w:r>
      <w:proofErr w:type="spellEnd"/>
      <w:r w:rsidRPr="004F6CB5">
        <w:rPr>
          <w:lang w:val="en-US"/>
        </w:rPr>
        <w:t xml:space="preserve">, J., </w:t>
      </w:r>
      <w:proofErr w:type="spellStart"/>
      <w:r w:rsidRPr="004F6CB5">
        <w:rPr>
          <w:lang w:val="en-US"/>
        </w:rPr>
        <w:t>Mssgnug</w:t>
      </w:r>
      <w:proofErr w:type="spellEnd"/>
      <w:r w:rsidRPr="004F6CB5">
        <w:rPr>
          <w:lang w:val="en-US"/>
        </w:rPr>
        <w:t xml:space="preserve">, J.H., </w:t>
      </w:r>
      <w:proofErr w:type="spellStart"/>
      <w:r w:rsidRPr="004F6CB5">
        <w:rPr>
          <w:lang w:val="en-US"/>
        </w:rPr>
        <w:t>Posten</w:t>
      </w:r>
      <w:proofErr w:type="spellEnd"/>
      <w:r w:rsidRPr="004F6CB5">
        <w:rPr>
          <w:lang w:val="en-US"/>
        </w:rPr>
        <w:t xml:space="preserve">, C., Kruse, O. Photosynthetic biomass and H2 production by green algae: from bioengineering to bioreactor scale-up //Physiol. </w:t>
      </w:r>
      <w:proofErr w:type="spellStart"/>
      <w:r>
        <w:t>Plant</w:t>
      </w:r>
      <w:proofErr w:type="spellEnd"/>
      <w:r>
        <w:t>..- 2007.131.- P.10–21.</w:t>
      </w:r>
    </w:p>
    <w:p w:rsidR="006C2962" w:rsidRDefault="004721F9">
      <w:pPr>
        <w:pStyle w:val="a8"/>
        <w:numPr>
          <w:ilvl w:val="0"/>
          <w:numId w:val="24"/>
        </w:numPr>
        <w:tabs>
          <w:tab w:val="left" w:pos="1440"/>
        </w:tabs>
        <w:spacing w:before="0" w:after="0"/>
        <w:jc w:val="both"/>
      </w:pPr>
      <w:r>
        <w:t xml:space="preserve">Обзор рынка </w:t>
      </w:r>
      <w:proofErr w:type="spellStart"/>
      <w:r>
        <w:t>биотоплива</w:t>
      </w:r>
      <w:proofErr w:type="spellEnd"/>
      <w:r>
        <w:t xml:space="preserve"> в России и за рубежом (</w:t>
      </w:r>
      <w:proofErr w:type="spellStart"/>
      <w:r>
        <w:t>биоэтанол</w:t>
      </w:r>
      <w:proofErr w:type="spellEnd"/>
      <w:r>
        <w:t xml:space="preserve"> и </w:t>
      </w:r>
      <w:proofErr w:type="spellStart"/>
      <w:r>
        <w:t>биодизельное</w:t>
      </w:r>
      <w:proofErr w:type="spellEnd"/>
      <w:r>
        <w:t xml:space="preserve"> топливо) [</w:t>
      </w:r>
      <w:proofErr w:type="spellStart"/>
      <w:r>
        <w:t>Элекронный</w:t>
      </w:r>
      <w:proofErr w:type="spellEnd"/>
      <w:r>
        <w:t xml:space="preserve"> ресурс</w:t>
      </w:r>
      <w:proofErr w:type="gramStart"/>
      <w:r>
        <w:t>].–</w:t>
      </w:r>
      <w:proofErr w:type="gramEnd"/>
      <w:r>
        <w:t xml:space="preserve"> http://marketing.rbc.ru/research/1206950.shtml. </w:t>
      </w:r>
    </w:p>
    <w:p w:rsidR="006C2962" w:rsidRDefault="004721F9">
      <w:pPr>
        <w:pStyle w:val="a8"/>
        <w:numPr>
          <w:ilvl w:val="0"/>
          <w:numId w:val="24"/>
        </w:numPr>
        <w:tabs>
          <w:tab w:val="left" w:pos="1440"/>
        </w:tabs>
        <w:spacing w:before="0" w:after="0"/>
        <w:jc w:val="both"/>
      </w:pPr>
      <w:r w:rsidRPr="004F6CB5">
        <w:rPr>
          <w:lang w:val="en-US"/>
        </w:rPr>
        <w:t xml:space="preserve">Li Y., </w:t>
      </w:r>
      <w:proofErr w:type="spellStart"/>
      <w:r w:rsidRPr="004F6CB5">
        <w:rPr>
          <w:lang w:val="en-US"/>
        </w:rPr>
        <w:t>Horsman</w:t>
      </w:r>
      <w:proofErr w:type="spellEnd"/>
      <w:r w:rsidRPr="004F6CB5">
        <w:rPr>
          <w:lang w:val="en-US"/>
        </w:rPr>
        <w:t xml:space="preserve"> M., Wu N., </w:t>
      </w:r>
      <w:proofErr w:type="spellStart"/>
      <w:r w:rsidRPr="004F6CB5">
        <w:rPr>
          <w:lang w:val="en-US"/>
        </w:rPr>
        <w:t>Lan</w:t>
      </w:r>
      <w:proofErr w:type="spellEnd"/>
      <w:r w:rsidRPr="004F6CB5">
        <w:rPr>
          <w:lang w:val="en-US"/>
        </w:rPr>
        <w:t xml:space="preserve"> C.Q., Dubois-</w:t>
      </w:r>
      <w:proofErr w:type="spellStart"/>
      <w:r w:rsidRPr="004F6CB5">
        <w:rPr>
          <w:lang w:val="en-US"/>
        </w:rPr>
        <w:t>Calero</w:t>
      </w:r>
      <w:proofErr w:type="spellEnd"/>
      <w:r w:rsidRPr="004F6CB5">
        <w:rPr>
          <w:lang w:val="en-US"/>
        </w:rPr>
        <w:t xml:space="preserve"> N. Biofuels from microalgae //</w:t>
      </w:r>
      <w:proofErr w:type="spellStart"/>
      <w:r w:rsidRPr="004F6CB5">
        <w:rPr>
          <w:lang w:val="en-US"/>
        </w:rPr>
        <w:t>Biotechnol</w:t>
      </w:r>
      <w:proofErr w:type="spellEnd"/>
      <w:r w:rsidRPr="004F6CB5">
        <w:rPr>
          <w:lang w:val="en-US"/>
        </w:rPr>
        <w:t xml:space="preserve">. </w:t>
      </w:r>
      <w:proofErr w:type="spellStart"/>
      <w:r>
        <w:t>Prog</w:t>
      </w:r>
      <w:proofErr w:type="spellEnd"/>
      <w:r>
        <w:t>. - 2008. 24.- P. 815–820.</w:t>
      </w:r>
    </w:p>
    <w:p w:rsidR="006C2962" w:rsidRDefault="004721F9">
      <w:pPr>
        <w:ind w:right="-99"/>
        <w:rPr>
          <w:b/>
        </w:rPr>
      </w:pPr>
      <w:r>
        <w:rPr>
          <w:b/>
          <w:lang w:val="kk-KZ"/>
        </w:rPr>
        <w:t>Қосымша</w:t>
      </w:r>
      <w:r>
        <w:rPr>
          <w:b/>
        </w:rPr>
        <w:t>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C2962">
        <w:tc>
          <w:tcPr>
            <w:tcW w:w="9322" w:type="dxa"/>
          </w:tcPr>
          <w:p w:rsidR="006C2962" w:rsidRDefault="004721F9">
            <w:pPr>
              <w:pStyle w:val="a8"/>
              <w:numPr>
                <w:ilvl w:val="0"/>
                <w:numId w:val="25"/>
              </w:numPr>
              <w:tabs>
                <w:tab w:val="left" w:pos="1440"/>
              </w:tabs>
              <w:spacing w:before="0" w:after="0"/>
              <w:jc w:val="both"/>
            </w:pPr>
            <w:r>
              <w:rPr>
                <w:rFonts w:ascii="Kz Times New Roman" w:hAnsi="Kz Times New Roman"/>
              </w:rPr>
              <w:t xml:space="preserve">Роль микроорганизмов в круговороте газов в природе. Под ред., </w:t>
            </w:r>
            <w:proofErr w:type="spellStart"/>
            <w:r>
              <w:rPr>
                <w:rFonts w:ascii="Kz Times New Roman" w:hAnsi="Kz Times New Roman"/>
              </w:rPr>
              <w:t>Заварзина</w:t>
            </w:r>
            <w:proofErr w:type="spellEnd"/>
            <w:r>
              <w:rPr>
                <w:rFonts w:ascii="Kz Times New Roman" w:hAnsi="Kz Times New Roman"/>
              </w:rPr>
              <w:t xml:space="preserve"> Г.И. </w:t>
            </w:r>
            <w:r>
              <w:t xml:space="preserve">Смирнова Т.Н. </w:t>
            </w:r>
            <w:proofErr w:type="spellStart"/>
            <w:r>
              <w:t>Биодизель</w:t>
            </w:r>
            <w:proofErr w:type="spellEnd"/>
            <w:r>
              <w:t xml:space="preserve"> – альтернативное топливо для дизелей. Получение. Характеристики. Применение. Стоимость [</w:t>
            </w:r>
            <w:proofErr w:type="spellStart"/>
            <w:r>
              <w:t>Элекронный</w:t>
            </w:r>
            <w:proofErr w:type="spellEnd"/>
            <w:r>
              <w:t xml:space="preserve"> ресурс</w:t>
            </w:r>
            <w:proofErr w:type="gramStart"/>
            <w:r>
              <w:t>].–</w:t>
            </w:r>
            <w:proofErr w:type="gramEnd"/>
            <w:r>
              <w:t>http://engine.aviaport.ru/issues/49/page32.html.</w:t>
            </w:r>
          </w:p>
          <w:p w:rsidR="006C2962" w:rsidRDefault="004721F9">
            <w:pPr>
              <w:pStyle w:val="a8"/>
              <w:numPr>
                <w:ilvl w:val="0"/>
                <w:numId w:val="25"/>
              </w:numPr>
              <w:tabs>
                <w:tab w:val="left" w:pos="1440"/>
              </w:tabs>
              <w:spacing w:before="0" w:after="0"/>
              <w:jc w:val="both"/>
            </w:pPr>
            <w:r w:rsidRPr="004F6CB5">
              <w:rPr>
                <w:lang w:val="en-US"/>
              </w:rPr>
              <w:t xml:space="preserve">Singh J., </w:t>
            </w:r>
            <w:proofErr w:type="spellStart"/>
            <w:proofErr w:type="gramStart"/>
            <w:r w:rsidRPr="004F6CB5">
              <w:rPr>
                <w:lang w:val="en-US"/>
              </w:rPr>
              <w:t>Gu</w:t>
            </w:r>
            <w:proofErr w:type="spellEnd"/>
            <w:proofErr w:type="gramEnd"/>
            <w:r w:rsidRPr="004F6CB5">
              <w:rPr>
                <w:lang w:val="en-US"/>
              </w:rPr>
              <w:t xml:space="preserve"> S. Commercialization potential of microalgae for biofuels production //Renew. </w:t>
            </w:r>
            <w:proofErr w:type="spellStart"/>
            <w:r>
              <w:t>Sust</w:t>
            </w:r>
            <w:proofErr w:type="spellEnd"/>
            <w:r>
              <w:t xml:space="preserve">. </w:t>
            </w:r>
            <w:proofErr w:type="spellStart"/>
            <w:r>
              <w:t>Energ</w:t>
            </w:r>
            <w:proofErr w:type="spellEnd"/>
            <w:r>
              <w:t xml:space="preserve">. </w:t>
            </w:r>
            <w:proofErr w:type="spellStart"/>
            <w:r>
              <w:t>Rev</w:t>
            </w:r>
            <w:proofErr w:type="spellEnd"/>
            <w:r>
              <w:t xml:space="preserve">. – 2010. </w:t>
            </w:r>
            <w:proofErr w:type="gramStart"/>
            <w:r>
              <w:t>14.-</w:t>
            </w:r>
            <w:proofErr w:type="gramEnd"/>
            <w:r>
              <w:t>Рp. 2596–2610.</w:t>
            </w:r>
          </w:p>
          <w:p w:rsidR="006C2962" w:rsidRPr="004F6CB5" w:rsidRDefault="004721F9">
            <w:pPr>
              <w:pStyle w:val="a8"/>
              <w:numPr>
                <w:ilvl w:val="0"/>
                <w:numId w:val="25"/>
              </w:numPr>
              <w:tabs>
                <w:tab w:val="left" w:pos="1440"/>
              </w:tabs>
              <w:spacing w:before="0" w:after="0"/>
              <w:jc w:val="both"/>
              <w:rPr>
                <w:lang w:val="en-US"/>
              </w:rPr>
            </w:pPr>
            <w:r w:rsidRPr="004F6CB5">
              <w:rPr>
                <w:lang w:val="en-US"/>
              </w:rPr>
              <w:lastRenderedPageBreak/>
              <w:t xml:space="preserve">Schenk P., Thomas-Hall S., Stephens E., Marx U., </w:t>
            </w:r>
            <w:proofErr w:type="spellStart"/>
            <w:r w:rsidRPr="004F6CB5">
              <w:rPr>
                <w:lang w:val="en-US"/>
              </w:rPr>
              <w:t>Mussgnug</w:t>
            </w:r>
            <w:proofErr w:type="spellEnd"/>
            <w:r w:rsidRPr="004F6CB5">
              <w:rPr>
                <w:lang w:val="en-US"/>
              </w:rPr>
              <w:t xml:space="preserve"> J., </w:t>
            </w:r>
            <w:proofErr w:type="spellStart"/>
            <w:r w:rsidRPr="004F6CB5">
              <w:rPr>
                <w:lang w:val="en-US"/>
              </w:rPr>
              <w:t>Posten</w:t>
            </w:r>
            <w:proofErr w:type="spellEnd"/>
            <w:r w:rsidRPr="004F6CB5">
              <w:rPr>
                <w:lang w:val="en-US"/>
              </w:rPr>
              <w:t xml:space="preserve"> C., et al. </w:t>
            </w:r>
            <w:proofErr w:type="gramStart"/>
            <w:r w:rsidRPr="004F6CB5">
              <w:rPr>
                <w:lang w:val="en-US"/>
              </w:rPr>
              <w:t>Second generation</w:t>
            </w:r>
            <w:proofErr w:type="gramEnd"/>
            <w:r w:rsidRPr="004F6CB5">
              <w:rPr>
                <w:lang w:val="en-US"/>
              </w:rPr>
              <w:t xml:space="preserve"> biofuels: high-efficiency microalgae for biodiesel production //</w:t>
            </w:r>
            <w:proofErr w:type="spellStart"/>
            <w:r w:rsidRPr="004F6CB5">
              <w:rPr>
                <w:lang w:val="en-US"/>
              </w:rPr>
              <w:t>BioEnergy</w:t>
            </w:r>
            <w:proofErr w:type="spellEnd"/>
            <w:r w:rsidRPr="004F6CB5">
              <w:rPr>
                <w:lang w:val="en-US"/>
              </w:rPr>
              <w:t xml:space="preserve"> Res. – 2008.1.-P.20–43.</w:t>
            </w:r>
          </w:p>
          <w:p w:rsidR="006C2962" w:rsidRDefault="004721F9">
            <w:pPr>
              <w:pStyle w:val="a8"/>
              <w:numPr>
                <w:ilvl w:val="0"/>
                <w:numId w:val="25"/>
              </w:numPr>
              <w:tabs>
                <w:tab w:val="left" w:pos="1440"/>
              </w:tabs>
              <w:spacing w:before="0" w:after="0"/>
              <w:jc w:val="both"/>
            </w:pPr>
            <w:proofErr w:type="spellStart"/>
            <w:r w:rsidRPr="004F6CB5">
              <w:rPr>
                <w:lang w:val="en-US"/>
              </w:rPr>
              <w:t>Chisti</w:t>
            </w:r>
            <w:proofErr w:type="spellEnd"/>
            <w:r w:rsidRPr="004F6CB5">
              <w:rPr>
                <w:lang w:val="en-US"/>
              </w:rPr>
              <w:t>, Y. Biodiesel from microalgae //</w:t>
            </w:r>
            <w:proofErr w:type="spellStart"/>
            <w:r w:rsidRPr="004F6CB5">
              <w:rPr>
                <w:lang w:val="en-US"/>
              </w:rPr>
              <w:t>Biotechnol</w:t>
            </w:r>
            <w:proofErr w:type="spellEnd"/>
            <w:r w:rsidRPr="004F6CB5">
              <w:rPr>
                <w:lang w:val="en-US"/>
              </w:rPr>
              <w:t xml:space="preserve">. </w:t>
            </w:r>
            <w:proofErr w:type="spellStart"/>
            <w:r>
              <w:t>Adv</w:t>
            </w:r>
            <w:proofErr w:type="spellEnd"/>
            <w:r>
              <w:t>. – 2007.25.-P. 306–394.</w:t>
            </w:r>
          </w:p>
          <w:p w:rsidR="006C2962" w:rsidRPr="004F6CB5" w:rsidRDefault="004721F9">
            <w:pPr>
              <w:pStyle w:val="a8"/>
              <w:numPr>
                <w:ilvl w:val="0"/>
                <w:numId w:val="25"/>
              </w:numPr>
              <w:tabs>
                <w:tab w:val="left" w:pos="1440"/>
              </w:tabs>
              <w:spacing w:before="0" w:after="0"/>
              <w:jc w:val="both"/>
              <w:rPr>
                <w:lang w:val="en-US"/>
              </w:rPr>
            </w:pPr>
            <w:proofErr w:type="spellStart"/>
            <w:r w:rsidRPr="004F6CB5">
              <w:rPr>
                <w:lang w:val="en-US"/>
              </w:rPr>
              <w:t>Lele</w:t>
            </w:r>
            <w:proofErr w:type="spellEnd"/>
            <w:r w:rsidRPr="004F6CB5">
              <w:rPr>
                <w:lang w:val="en-US"/>
              </w:rPr>
              <w:t>, S. Indian Green Energy Awareness Center [</w:t>
            </w:r>
            <w:proofErr w:type="spellStart"/>
            <w:r>
              <w:t>Элекронныйресурс</w:t>
            </w:r>
            <w:proofErr w:type="spellEnd"/>
            <w:r w:rsidRPr="004F6CB5">
              <w:rPr>
                <w:lang w:val="en-US"/>
              </w:rPr>
              <w:t>].–http://www.svlele.com/karanj.htm.</w:t>
            </w:r>
          </w:p>
          <w:p w:rsidR="006C2962" w:rsidRDefault="004721F9">
            <w:pPr>
              <w:pStyle w:val="a8"/>
              <w:numPr>
                <w:ilvl w:val="0"/>
                <w:numId w:val="25"/>
              </w:numPr>
              <w:tabs>
                <w:tab w:val="left" w:pos="1440"/>
              </w:tabs>
              <w:spacing w:before="0" w:after="0"/>
              <w:jc w:val="both"/>
            </w:pPr>
            <w:proofErr w:type="spellStart"/>
            <w:r w:rsidRPr="004F6CB5">
              <w:rPr>
                <w:lang w:val="en-US"/>
              </w:rPr>
              <w:t>Tamagnini</w:t>
            </w:r>
            <w:proofErr w:type="spellEnd"/>
            <w:r w:rsidRPr="004F6CB5">
              <w:rPr>
                <w:lang w:val="en-US"/>
              </w:rPr>
              <w:t xml:space="preserve"> P., </w:t>
            </w:r>
            <w:proofErr w:type="spellStart"/>
            <w:r w:rsidRPr="004F6CB5">
              <w:rPr>
                <w:lang w:val="en-US"/>
              </w:rPr>
              <w:t>Leitao</w:t>
            </w:r>
            <w:proofErr w:type="spellEnd"/>
            <w:r w:rsidRPr="004F6CB5">
              <w:rPr>
                <w:lang w:val="en-US"/>
              </w:rPr>
              <w:t xml:space="preserve"> E., Oliveira P., </w:t>
            </w:r>
            <w:proofErr w:type="spellStart"/>
            <w:r w:rsidRPr="004F6CB5">
              <w:rPr>
                <w:lang w:val="en-US"/>
              </w:rPr>
              <w:t>Ferriera</w:t>
            </w:r>
            <w:proofErr w:type="spellEnd"/>
            <w:r w:rsidRPr="004F6CB5">
              <w:rPr>
                <w:lang w:val="en-US"/>
              </w:rPr>
              <w:t xml:space="preserve"> D., Pinto F., Harris D.J., </w:t>
            </w:r>
            <w:proofErr w:type="spellStart"/>
            <w:r w:rsidRPr="004F6CB5">
              <w:rPr>
                <w:lang w:val="en-US"/>
              </w:rPr>
              <w:t>Heidorn</w:t>
            </w:r>
            <w:proofErr w:type="spellEnd"/>
            <w:r w:rsidRPr="004F6CB5">
              <w:rPr>
                <w:lang w:val="en-US"/>
              </w:rPr>
              <w:t xml:space="preserve"> T., </w:t>
            </w:r>
            <w:proofErr w:type="spellStart"/>
            <w:r w:rsidRPr="004F6CB5">
              <w:rPr>
                <w:lang w:val="en-US"/>
              </w:rPr>
              <w:t>Lindblad</w:t>
            </w:r>
            <w:proofErr w:type="spellEnd"/>
            <w:r w:rsidRPr="004F6CB5">
              <w:rPr>
                <w:lang w:val="en-US"/>
              </w:rPr>
              <w:t xml:space="preserve"> P. </w:t>
            </w:r>
            <w:proofErr w:type="spellStart"/>
            <w:r w:rsidRPr="004F6CB5">
              <w:rPr>
                <w:lang w:val="en-US"/>
              </w:rPr>
              <w:t>Cyanobacterial</w:t>
            </w:r>
            <w:proofErr w:type="spellEnd"/>
            <w:r w:rsidRPr="004F6CB5">
              <w:rPr>
                <w:lang w:val="en-US"/>
              </w:rPr>
              <w:t xml:space="preserve"> </w:t>
            </w:r>
            <w:proofErr w:type="spellStart"/>
            <w:r w:rsidRPr="004F6CB5">
              <w:rPr>
                <w:lang w:val="en-US"/>
              </w:rPr>
              <w:t>hydrogenases</w:t>
            </w:r>
            <w:proofErr w:type="spellEnd"/>
            <w:r w:rsidRPr="004F6CB5">
              <w:rPr>
                <w:lang w:val="en-US"/>
              </w:rPr>
              <w:t xml:space="preserve">: diversity, regulation and applications. </w:t>
            </w:r>
            <w:r>
              <w:t xml:space="preserve">FEMS </w:t>
            </w:r>
            <w:proofErr w:type="spellStart"/>
            <w:r>
              <w:t>Microbiol</w:t>
            </w:r>
            <w:proofErr w:type="spellEnd"/>
            <w:r>
              <w:t xml:space="preserve">. </w:t>
            </w:r>
            <w:proofErr w:type="spellStart"/>
            <w:r>
              <w:t>Rev</w:t>
            </w:r>
            <w:proofErr w:type="spellEnd"/>
            <w:r>
              <w:t>. - 2007.- 31.P. 692–720.</w:t>
            </w:r>
          </w:p>
          <w:p w:rsidR="006C2962" w:rsidRDefault="004721F9">
            <w:pPr>
              <w:pStyle w:val="a8"/>
              <w:numPr>
                <w:ilvl w:val="0"/>
                <w:numId w:val="25"/>
              </w:numPr>
              <w:tabs>
                <w:tab w:val="left" w:pos="1440"/>
              </w:tabs>
              <w:spacing w:before="0" w:after="0"/>
              <w:jc w:val="both"/>
            </w:pPr>
            <w:r w:rsidRPr="004F6CB5">
              <w:rPr>
                <w:lang w:val="en-US"/>
              </w:rPr>
              <w:t xml:space="preserve">Singh, A., Nigam, P.S., Murphy, J.D. Mechanism and challenges in </w:t>
            </w:r>
            <w:proofErr w:type="spellStart"/>
            <w:r w:rsidRPr="004F6CB5">
              <w:rPr>
                <w:lang w:val="en-US"/>
              </w:rPr>
              <w:t>commercialisation</w:t>
            </w:r>
            <w:proofErr w:type="spellEnd"/>
            <w:r w:rsidRPr="004F6CB5">
              <w:rPr>
                <w:lang w:val="en-US"/>
              </w:rPr>
              <w:t xml:space="preserve"> of algal biofuels //</w:t>
            </w:r>
            <w:proofErr w:type="spellStart"/>
            <w:r w:rsidRPr="004F6CB5">
              <w:rPr>
                <w:lang w:val="en-US"/>
              </w:rPr>
              <w:t>Bioresour</w:t>
            </w:r>
            <w:proofErr w:type="spellEnd"/>
            <w:r w:rsidRPr="004F6CB5">
              <w:rPr>
                <w:lang w:val="en-US"/>
              </w:rPr>
              <w:t xml:space="preserve">. </w:t>
            </w:r>
            <w:proofErr w:type="spellStart"/>
            <w:r>
              <w:t>Technol</w:t>
            </w:r>
            <w:proofErr w:type="spellEnd"/>
            <w:r>
              <w:t>. 102. - 2011. - P. 26–34.</w:t>
            </w:r>
          </w:p>
          <w:p w:rsidR="006C2962" w:rsidRPr="004F6CB5" w:rsidRDefault="004721F9">
            <w:pPr>
              <w:pStyle w:val="a8"/>
              <w:numPr>
                <w:ilvl w:val="0"/>
                <w:numId w:val="25"/>
              </w:numPr>
              <w:tabs>
                <w:tab w:val="left" w:pos="1440"/>
              </w:tabs>
              <w:spacing w:before="0" w:after="0"/>
              <w:jc w:val="both"/>
              <w:rPr>
                <w:lang w:val="en-US"/>
              </w:rPr>
            </w:pPr>
            <w:r w:rsidRPr="004F6CB5">
              <w:rPr>
                <w:lang w:val="en-US"/>
              </w:rPr>
              <w:t>Biomass for power generation and CHP [</w:t>
            </w:r>
            <w:proofErr w:type="spellStart"/>
            <w:r>
              <w:t>Элекронныйресурс</w:t>
            </w:r>
            <w:proofErr w:type="spellEnd"/>
            <w:r w:rsidRPr="004F6CB5">
              <w:rPr>
                <w:lang w:val="en-US"/>
              </w:rPr>
              <w:t>].–http://www.iea.org/techno/essentials3.pdf</w:t>
            </w:r>
          </w:p>
          <w:p w:rsidR="006C2962" w:rsidRDefault="004721F9">
            <w:pPr>
              <w:pStyle w:val="a8"/>
              <w:numPr>
                <w:ilvl w:val="0"/>
                <w:numId w:val="25"/>
              </w:numPr>
              <w:tabs>
                <w:tab w:val="left" w:pos="1440"/>
              </w:tabs>
              <w:spacing w:before="0" w:after="0"/>
              <w:jc w:val="both"/>
            </w:pPr>
            <w:proofErr w:type="spellStart"/>
            <w:r w:rsidRPr="004F6CB5">
              <w:rPr>
                <w:lang w:val="en-US"/>
              </w:rPr>
              <w:t>Borchard</w:t>
            </w:r>
            <w:proofErr w:type="spellEnd"/>
            <w:r w:rsidRPr="004F6CB5">
              <w:rPr>
                <w:lang w:val="en-US"/>
              </w:rPr>
              <w:t xml:space="preserve">, J.A., </w:t>
            </w:r>
            <w:proofErr w:type="spellStart"/>
            <w:r w:rsidRPr="004F6CB5">
              <w:rPr>
                <w:lang w:val="en-US"/>
              </w:rPr>
              <w:t>Omelia</w:t>
            </w:r>
            <w:proofErr w:type="spellEnd"/>
            <w:r w:rsidRPr="004F6CB5">
              <w:rPr>
                <w:lang w:val="en-US"/>
              </w:rPr>
              <w:t xml:space="preserve">, C.R. Sand filtration of algal suspensions //J. Am. </w:t>
            </w:r>
            <w:proofErr w:type="spellStart"/>
            <w:r>
              <w:t>Water</w:t>
            </w:r>
            <w:proofErr w:type="spellEnd"/>
            <w:r>
              <w:t xml:space="preserve"> </w:t>
            </w:r>
            <w:proofErr w:type="spellStart"/>
            <w:r>
              <w:t>Works</w:t>
            </w:r>
            <w:proofErr w:type="spellEnd"/>
            <w:r>
              <w:t xml:space="preserve"> </w:t>
            </w:r>
            <w:proofErr w:type="spellStart"/>
            <w:r>
              <w:t>Assoc</w:t>
            </w:r>
            <w:proofErr w:type="spellEnd"/>
            <w:r>
              <w:t>. - 1961. – 53-P. 1493–1502</w:t>
            </w:r>
          </w:p>
          <w:p w:rsidR="006C2962" w:rsidRDefault="004721F9">
            <w:pPr>
              <w:pStyle w:val="a8"/>
              <w:numPr>
                <w:ilvl w:val="0"/>
                <w:numId w:val="25"/>
              </w:numPr>
              <w:tabs>
                <w:tab w:val="left" w:pos="1440"/>
              </w:tabs>
              <w:spacing w:before="0" w:after="0"/>
              <w:jc w:val="both"/>
            </w:pPr>
            <w:proofErr w:type="spellStart"/>
            <w:r w:rsidRPr="004F6CB5">
              <w:rPr>
                <w:lang w:val="en-US"/>
              </w:rPr>
              <w:t>Selvan</w:t>
            </w:r>
            <w:proofErr w:type="spellEnd"/>
            <w:r w:rsidRPr="004F6CB5">
              <w:rPr>
                <w:lang w:val="en-US"/>
              </w:rPr>
              <w:t xml:space="preserve"> BK, </w:t>
            </w:r>
            <w:proofErr w:type="spellStart"/>
            <w:r w:rsidRPr="004F6CB5">
              <w:rPr>
                <w:lang w:val="en-US"/>
              </w:rPr>
              <w:t>Revathi</w:t>
            </w:r>
            <w:proofErr w:type="spellEnd"/>
            <w:r w:rsidRPr="004F6CB5">
              <w:rPr>
                <w:lang w:val="en-US"/>
              </w:rPr>
              <w:t xml:space="preserve"> M, </w:t>
            </w:r>
            <w:proofErr w:type="spellStart"/>
            <w:r w:rsidRPr="004F6CB5">
              <w:rPr>
                <w:lang w:val="en-US"/>
              </w:rPr>
              <w:t>Piriya</w:t>
            </w:r>
            <w:proofErr w:type="spellEnd"/>
            <w:r w:rsidRPr="004F6CB5">
              <w:rPr>
                <w:lang w:val="en-US"/>
              </w:rPr>
              <w:t xml:space="preserve"> PS, </w:t>
            </w:r>
            <w:proofErr w:type="spellStart"/>
            <w:r w:rsidRPr="004F6CB5">
              <w:rPr>
                <w:lang w:val="en-US"/>
              </w:rPr>
              <w:t>Vasan</w:t>
            </w:r>
            <w:proofErr w:type="spellEnd"/>
            <w:r w:rsidRPr="004F6CB5">
              <w:rPr>
                <w:lang w:val="en-US"/>
              </w:rPr>
              <w:t xml:space="preserve"> PT, </w:t>
            </w:r>
            <w:proofErr w:type="spellStart"/>
            <w:r w:rsidRPr="004F6CB5">
              <w:rPr>
                <w:lang w:val="en-US"/>
              </w:rPr>
              <w:t>Prabhu</w:t>
            </w:r>
            <w:proofErr w:type="spellEnd"/>
            <w:r w:rsidRPr="004F6CB5">
              <w:rPr>
                <w:lang w:val="en-US"/>
              </w:rPr>
              <w:t xml:space="preserve"> DI, </w:t>
            </w:r>
            <w:proofErr w:type="spellStart"/>
            <w:r w:rsidRPr="004F6CB5">
              <w:rPr>
                <w:lang w:val="en-US"/>
              </w:rPr>
              <w:t>Vennison</w:t>
            </w:r>
            <w:proofErr w:type="spellEnd"/>
            <w:r w:rsidRPr="004F6CB5">
              <w:rPr>
                <w:lang w:val="en-US"/>
              </w:rPr>
              <w:t xml:space="preserve"> SJ. Biodiesel production from marine cyanobacteria cultured in plate and tubular </w:t>
            </w:r>
            <w:proofErr w:type="spellStart"/>
            <w:r w:rsidRPr="004F6CB5">
              <w:rPr>
                <w:lang w:val="en-US"/>
              </w:rPr>
              <w:t>photobioreactors</w:t>
            </w:r>
            <w:proofErr w:type="spellEnd"/>
            <w:r w:rsidRPr="004F6CB5">
              <w:rPr>
                <w:lang w:val="en-US"/>
              </w:rPr>
              <w:t xml:space="preserve"> //Indian J </w:t>
            </w:r>
            <w:proofErr w:type="spellStart"/>
            <w:r w:rsidRPr="004F6CB5">
              <w:rPr>
                <w:lang w:val="en-US"/>
              </w:rPr>
              <w:t>Exp</w:t>
            </w:r>
            <w:proofErr w:type="spellEnd"/>
            <w:r w:rsidRPr="004F6CB5">
              <w:rPr>
                <w:lang w:val="en-US"/>
              </w:rPr>
              <w:t xml:space="preserve"> Biol. Mar. - 2013</w:t>
            </w:r>
            <w:proofErr w:type="gramStart"/>
            <w:r w:rsidRPr="004F6CB5">
              <w:rPr>
                <w:lang w:val="en-US"/>
              </w:rPr>
              <w:t>.-</w:t>
            </w:r>
            <w:proofErr w:type="gramEnd"/>
            <w:r w:rsidRPr="004F6CB5">
              <w:rPr>
                <w:lang w:val="en-US"/>
              </w:rPr>
              <w:t xml:space="preserve"> </w:t>
            </w:r>
            <w:r>
              <w:t>51(3).-P.262-268.</w:t>
            </w:r>
          </w:p>
        </w:tc>
      </w:tr>
    </w:tbl>
    <w:p w:rsidR="006C2962" w:rsidRDefault="006C2962">
      <w:pPr>
        <w:rPr>
          <w:lang w:val="kk-KZ"/>
        </w:rPr>
      </w:pPr>
    </w:p>
    <w:sectPr w:rsidR="006C2962">
      <w:footnotePr>
        <w:pos w:val="beneathText"/>
      </w:footnotePr>
      <w:pgSz w:w="11905" w:h="16837"/>
      <w:pgMar w:top="1134" w:right="566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?">
    <w:altName w:val="Malgun Gothic"/>
    <w:charset w:val="81"/>
    <w:family w:val="roman"/>
    <w:pitch w:val="default"/>
    <w:sig w:usb0="00000000" w:usb1="00000000" w:usb2="00000010" w:usb3="00000000" w:csb0="00080000" w:csb1="00000000"/>
  </w:font>
  <w:font w:name="Kz Times New Roman">
    <w:altName w:val="Times New Roman"/>
    <w:charset w:val="CC"/>
    <w:family w:val="roman"/>
    <w:pitch w:val="default"/>
    <w:sig w:usb0="00000000" w:usb1="00000000" w:usb2="0000002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6A5070"/>
    <w:multiLevelType w:val="multilevel"/>
    <w:tmpl w:val="876A5070"/>
    <w:lvl w:ilvl="0">
      <w:start w:val="1"/>
      <w:numFmt w:val="decimal"/>
      <w:lvlText w:val="%1."/>
      <w:lvlJc w:val="left"/>
      <w:pPr>
        <w:tabs>
          <w:tab w:val="left" w:pos="1080"/>
        </w:tabs>
        <w:ind w:left="80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AABAA577"/>
    <w:multiLevelType w:val="singleLevel"/>
    <w:tmpl w:val="AABAA57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DFAB8BD9"/>
    <w:multiLevelType w:val="multilevel"/>
    <w:tmpl w:val="DFAB8BD9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>
    <w:nsid w:val="00000001"/>
    <w:multiLevelType w:val="singleLevel"/>
    <w:tmpl w:val="00000001"/>
    <w:lvl w:ilvl="0">
      <w:start w:val="1"/>
      <w:numFmt w:val="upperRoman"/>
      <w:pStyle w:val="1"/>
      <w:lvlText w:val="%1."/>
      <w:lvlJc w:val="right"/>
      <w:pPr>
        <w:tabs>
          <w:tab w:val="left" w:pos="889"/>
        </w:tabs>
        <w:ind w:left="889" w:hanging="180"/>
      </w:pPr>
    </w:lvl>
  </w:abstractNum>
  <w:abstractNum w:abstractNumId="4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bCs w:val="0"/>
      </w:rPr>
    </w:lvl>
  </w:abstractNum>
  <w:abstractNum w:abstractNumId="5">
    <w:nsid w:val="0000000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6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7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8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9">
    <w:nsid w:val="00000011"/>
    <w:multiLevelType w:val="singleLevel"/>
    <w:tmpl w:val="0000001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1">
    <w:nsid w:val="00000019"/>
    <w:multiLevelType w:val="singleLevel"/>
    <w:tmpl w:val="0000001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2">
    <w:nsid w:val="0000001B"/>
    <w:multiLevelType w:val="singleLevel"/>
    <w:tmpl w:val="0000001B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3">
    <w:nsid w:val="0000001C"/>
    <w:multiLevelType w:val="singleLevel"/>
    <w:tmpl w:val="0000001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4">
    <w:nsid w:val="04E2E491"/>
    <w:multiLevelType w:val="multilevel"/>
    <w:tmpl w:val="04E2E491"/>
    <w:lvl w:ilvl="0">
      <w:start w:val="1"/>
      <w:numFmt w:val="decimal"/>
      <w:lvlText w:val="%1."/>
      <w:lvlJc w:val="left"/>
      <w:pPr>
        <w:tabs>
          <w:tab w:val="left" w:pos="1080"/>
        </w:tabs>
        <w:ind w:left="80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15">
    <w:nsid w:val="275D4526"/>
    <w:multiLevelType w:val="multilevel"/>
    <w:tmpl w:val="275D4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97B7B"/>
    <w:multiLevelType w:val="hybridMultilevel"/>
    <w:tmpl w:val="07AE1498"/>
    <w:lvl w:ilvl="0" w:tplc="9434FF34">
      <w:start w:val="1"/>
      <w:numFmt w:val="decimal"/>
      <w:lvlText w:val="%1."/>
      <w:lvlJc w:val="left"/>
      <w:pPr>
        <w:ind w:left="109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0B1A263A">
      <w:numFmt w:val="bullet"/>
      <w:lvlText w:val="•"/>
      <w:lvlJc w:val="left"/>
      <w:pPr>
        <w:ind w:left="2029" w:hanging="428"/>
      </w:pPr>
      <w:rPr>
        <w:rFonts w:hint="default"/>
        <w:lang w:val="kk-KZ" w:eastAsia="en-US" w:bidi="ar-SA"/>
      </w:rPr>
    </w:lvl>
    <w:lvl w:ilvl="2" w:tplc="DE82BC94">
      <w:numFmt w:val="bullet"/>
      <w:lvlText w:val="•"/>
      <w:lvlJc w:val="left"/>
      <w:pPr>
        <w:ind w:left="2958" w:hanging="428"/>
      </w:pPr>
      <w:rPr>
        <w:rFonts w:hint="default"/>
        <w:lang w:val="kk-KZ" w:eastAsia="en-US" w:bidi="ar-SA"/>
      </w:rPr>
    </w:lvl>
    <w:lvl w:ilvl="3" w:tplc="33BC0F8E">
      <w:numFmt w:val="bullet"/>
      <w:lvlText w:val="•"/>
      <w:lvlJc w:val="left"/>
      <w:pPr>
        <w:ind w:left="3887" w:hanging="428"/>
      </w:pPr>
      <w:rPr>
        <w:rFonts w:hint="default"/>
        <w:lang w:val="kk-KZ" w:eastAsia="en-US" w:bidi="ar-SA"/>
      </w:rPr>
    </w:lvl>
    <w:lvl w:ilvl="4" w:tplc="37FE977E">
      <w:numFmt w:val="bullet"/>
      <w:lvlText w:val="•"/>
      <w:lvlJc w:val="left"/>
      <w:pPr>
        <w:ind w:left="4816" w:hanging="428"/>
      </w:pPr>
      <w:rPr>
        <w:rFonts w:hint="default"/>
        <w:lang w:val="kk-KZ" w:eastAsia="en-US" w:bidi="ar-SA"/>
      </w:rPr>
    </w:lvl>
    <w:lvl w:ilvl="5" w:tplc="67326A0A">
      <w:numFmt w:val="bullet"/>
      <w:lvlText w:val="•"/>
      <w:lvlJc w:val="left"/>
      <w:pPr>
        <w:ind w:left="5745" w:hanging="428"/>
      </w:pPr>
      <w:rPr>
        <w:rFonts w:hint="default"/>
        <w:lang w:val="kk-KZ" w:eastAsia="en-US" w:bidi="ar-SA"/>
      </w:rPr>
    </w:lvl>
    <w:lvl w:ilvl="6" w:tplc="9E42DA9E">
      <w:numFmt w:val="bullet"/>
      <w:lvlText w:val="•"/>
      <w:lvlJc w:val="left"/>
      <w:pPr>
        <w:ind w:left="6674" w:hanging="428"/>
      </w:pPr>
      <w:rPr>
        <w:rFonts w:hint="default"/>
        <w:lang w:val="kk-KZ" w:eastAsia="en-US" w:bidi="ar-SA"/>
      </w:rPr>
    </w:lvl>
    <w:lvl w:ilvl="7" w:tplc="A29E0A7E">
      <w:numFmt w:val="bullet"/>
      <w:lvlText w:val="•"/>
      <w:lvlJc w:val="left"/>
      <w:pPr>
        <w:ind w:left="7603" w:hanging="428"/>
      </w:pPr>
      <w:rPr>
        <w:rFonts w:hint="default"/>
        <w:lang w:val="kk-KZ" w:eastAsia="en-US" w:bidi="ar-SA"/>
      </w:rPr>
    </w:lvl>
    <w:lvl w:ilvl="8" w:tplc="DE843256">
      <w:numFmt w:val="bullet"/>
      <w:lvlText w:val="•"/>
      <w:lvlJc w:val="left"/>
      <w:pPr>
        <w:ind w:left="8532" w:hanging="428"/>
      </w:pPr>
      <w:rPr>
        <w:rFonts w:hint="default"/>
        <w:lang w:val="kk-KZ" w:eastAsia="en-US" w:bidi="ar-SA"/>
      </w:rPr>
    </w:lvl>
  </w:abstractNum>
  <w:abstractNum w:abstractNumId="17">
    <w:nsid w:val="30881DCB"/>
    <w:multiLevelType w:val="multilevel"/>
    <w:tmpl w:val="30881DC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943A7"/>
    <w:multiLevelType w:val="singleLevel"/>
    <w:tmpl w:val="34B943A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9">
    <w:nsid w:val="36871BAB"/>
    <w:multiLevelType w:val="hybridMultilevel"/>
    <w:tmpl w:val="3BDA8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753BC"/>
    <w:multiLevelType w:val="multilevel"/>
    <w:tmpl w:val="36A75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E29DE"/>
    <w:multiLevelType w:val="multilevel"/>
    <w:tmpl w:val="4B4E2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304DF"/>
    <w:multiLevelType w:val="multilevel"/>
    <w:tmpl w:val="51B304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C2474"/>
    <w:multiLevelType w:val="hybridMultilevel"/>
    <w:tmpl w:val="3D488276"/>
    <w:lvl w:ilvl="0" w:tplc="88C6AF26">
      <w:start w:val="1"/>
      <w:numFmt w:val="decimal"/>
      <w:lvlText w:val="%1."/>
      <w:lvlJc w:val="left"/>
      <w:pPr>
        <w:ind w:left="100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F4AA052">
      <w:numFmt w:val="bullet"/>
      <w:lvlText w:val="•"/>
      <w:lvlJc w:val="left"/>
      <w:pPr>
        <w:ind w:left="1129" w:hanging="286"/>
      </w:pPr>
      <w:rPr>
        <w:rFonts w:hint="default"/>
        <w:lang w:val="kk-KZ" w:eastAsia="en-US" w:bidi="ar-SA"/>
      </w:rPr>
    </w:lvl>
    <w:lvl w:ilvl="2" w:tplc="08BED7EA">
      <w:numFmt w:val="bullet"/>
      <w:lvlText w:val="•"/>
      <w:lvlJc w:val="left"/>
      <w:pPr>
        <w:ind w:left="2158" w:hanging="286"/>
      </w:pPr>
      <w:rPr>
        <w:rFonts w:hint="default"/>
        <w:lang w:val="kk-KZ" w:eastAsia="en-US" w:bidi="ar-SA"/>
      </w:rPr>
    </w:lvl>
    <w:lvl w:ilvl="3" w:tplc="B45CC038">
      <w:numFmt w:val="bullet"/>
      <w:lvlText w:val="•"/>
      <w:lvlJc w:val="left"/>
      <w:pPr>
        <w:ind w:left="3187" w:hanging="286"/>
      </w:pPr>
      <w:rPr>
        <w:rFonts w:hint="default"/>
        <w:lang w:val="kk-KZ" w:eastAsia="en-US" w:bidi="ar-SA"/>
      </w:rPr>
    </w:lvl>
    <w:lvl w:ilvl="4" w:tplc="CD7451C6">
      <w:numFmt w:val="bullet"/>
      <w:lvlText w:val="•"/>
      <w:lvlJc w:val="left"/>
      <w:pPr>
        <w:ind w:left="4216" w:hanging="286"/>
      </w:pPr>
      <w:rPr>
        <w:rFonts w:hint="default"/>
        <w:lang w:val="kk-KZ" w:eastAsia="en-US" w:bidi="ar-SA"/>
      </w:rPr>
    </w:lvl>
    <w:lvl w:ilvl="5" w:tplc="A7F28FC0">
      <w:numFmt w:val="bullet"/>
      <w:lvlText w:val="•"/>
      <w:lvlJc w:val="left"/>
      <w:pPr>
        <w:ind w:left="5245" w:hanging="286"/>
      </w:pPr>
      <w:rPr>
        <w:rFonts w:hint="default"/>
        <w:lang w:val="kk-KZ" w:eastAsia="en-US" w:bidi="ar-SA"/>
      </w:rPr>
    </w:lvl>
    <w:lvl w:ilvl="6" w:tplc="2B001EE2">
      <w:numFmt w:val="bullet"/>
      <w:lvlText w:val="•"/>
      <w:lvlJc w:val="left"/>
      <w:pPr>
        <w:ind w:left="6274" w:hanging="286"/>
      </w:pPr>
      <w:rPr>
        <w:rFonts w:hint="default"/>
        <w:lang w:val="kk-KZ" w:eastAsia="en-US" w:bidi="ar-SA"/>
      </w:rPr>
    </w:lvl>
    <w:lvl w:ilvl="7" w:tplc="18223788">
      <w:numFmt w:val="bullet"/>
      <w:lvlText w:val="•"/>
      <w:lvlJc w:val="left"/>
      <w:pPr>
        <w:ind w:left="7303" w:hanging="286"/>
      </w:pPr>
      <w:rPr>
        <w:rFonts w:hint="default"/>
        <w:lang w:val="kk-KZ" w:eastAsia="en-US" w:bidi="ar-SA"/>
      </w:rPr>
    </w:lvl>
    <w:lvl w:ilvl="8" w:tplc="D362E8D2">
      <w:numFmt w:val="bullet"/>
      <w:lvlText w:val="•"/>
      <w:lvlJc w:val="left"/>
      <w:pPr>
        <w:ind w:left="8332" w:hanging="286"/>
      </w:pPr>
      <w:rPr>
        <w:rFonts w:hint="default"/>
        <w:lang w:val="kk-KZ" w:eastAsia="en-US" w:bidi="ar-SA"/>
      </w:rPr>
    </w:lvl>
  </w:abstractNum>
  <w:abstractNum w:abstractNumId="24">
    <w:nsid w:val="64A5591A"/>
    <w:multiLevelType w:val="multilevel"/>
    <w:tmpl w:val="64A55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81B09"/>
    <w:multiLevelType w:val="multilevel"/>
    <w:tmpl w:val="69181B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730AB"/>
    <w:multiLevelType w:val="singleLevel"/>
    <w:tmpl w:val="712730AB"/>
    <w:lvl w:ilvl="0">
      <w:start w:val="1"/>
      <w:numFmt w:val="decimal"/>
      <w:suff w:val="space"/>
      <w:lvlText w:val="%1."/>
      <w:lvlJc w:val="left"/>
      <w:pPr>
        <w:ind w:left="240"/>
      </w:pPr>
      <w:rPr>
        <w:rFonts w:hint="default"/>
        <w:b w:val="0"/>
        <w:bCs w:val="0"/>
      </w:rPr>
    </w:lvl>
  </w:abstractNum>
  <w:abstractNum w:abstractNumId="27">
    <w:nsid w:val="75C855F9"/>
    <w:multiLevelType w:val="multilevel"/>
    <w:tmpl w:val="75C855F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15"/>
  </w:num>
  <w:num w:numId="12">
    <w:abstractNumId w:val="4"/>
  </w:num>
  <w:num w:numId="13">
    <w:abstractNumId w:val="18"/>
  </w:num>
  <w:num w:numId="14">
    <w:abstractNumId w:val="25"/>
  </w:num>
  <w:num w:numId="15">
    <w:abstractNumId w:val="8"/>
  </w:num>
  <w:num w:numId="16">
    <w:abstractNumId w:val="13"/>
  </w:num>
  <w:num w:numId="17">
    <w:abstractNumId w:val="26"/>
  </w:num>
  <w:num w:numId="18">
    <w:abstractNumId w:val="21"/>
  </w:num>
  <w:num w:numId="19">
    <w:abstractNumId w:val="24"/>
  </w:num>
  <w:num w:numId="20">
    <w:abstractNumId w:val="20"/>
  </w:num>
  <w:num w:numId="21">
    <w:abstractNumId w:val="22"/>
  </w:num>
  <w:num w:numId="22">
    <w:abstractNumId w:val="27"/>
  </w:num>
  <w:num w:numId="23">
    <w:abstractNumId w:val="17"/>
  </w:num>
  <w:num w:numId="24">
    <w:abstractNumId w:val="14"/>
  </w:num>
  <w:num w:numId="25">
    <w:abstractNumId w:val="0"/>
  </w:num>
  <w:num w:numId="26">
    <w:abstractNumId w:val="23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C2"/>
    <w:rsid w:val="00004611"/>
    <w:rsid w:val="000625BA"/>
    <w:rsid w:val="000701FF"/>
    <w:rsid w:val="00085F6C"/>
    <w:rsid w:val="000A03B6"/>
    <w:rsid w:val="000A6051"/>
    <w:rsid w:val="000A7BD9"/>
    <w:rsid w:val="000C5A91"/>
    <w:rsid w:val="001057C2"/>
    <w:rsid w:val="0014060A"/>
    <w:rsid w:val="001A48A7"/>
    <w:rsid w:val="00207E62"/>
    <w:rsid w:val="00253256"/>
    <w:rsid w:val="002C37C7"/>
    <w:rsid w:val="00305BCF"/>
    <w:rsid w:val="0031785A"/>
    <w:rsid w:val="00331DCC"/>
    <w:rsid w:val="003670DE"/>
    <w:rsid w:val="00391FBA"/>
    <w:rsid w:val="003A3CB7"/>
    <w:rsid w:val="003D6107"/>
    <w:rsid w:val="003F0185"/>
    <w:rsid w:val="003F26A6"/>
    <w:rsid w:val="00420C06"/>
    <w:rsid w:val="00442157"/>
    <w:rsid w:val="004721F9"/>
    <w:rsid w:val="004C236A"/>
    <w:rsid w:val="004C7412"/>
    <w:rsid w:val="004F6CB5"/>
    <w:rsid w:val="005138A7"/>
    <w:rsid w:val="0051768A"/>
    <w:rsid w:val="00564314"/>
    <w:rsid w:val="005C6966"/>
    <w:rsid w:val="005E12A3"/>
    <w:rsid w:val="005F5096"/>
    <w:rsid w:val="00651BF6"/>
    <w:rsid w:val="006B6005"/>
    <w:rsid w:val="006B6722"/>
    <w:rsid w:val="006C2962"/>
    <w:rsid w:val="007470C6"/>
    <w:rsid w:val="007657B6"/>
    <w:rsid w:val="007707A3"/>
    <w:rsid w:val="00781524"/>
    <w:rsid w:val="0079797F"/>
    <w:rsid w:val="00797E82"/>
    <w:rsid w:val="007B4437"/>
    <w:rsid w:val="007D15ED"/>
    <w:rsid w:val="007D5AA2"/>
    <w:rsid w:val="007E1D7D"/>
    <w:rsid w:val="00820EA7"/>
    <w:rsid w:val="00862DA1"/>
    <w:rsid w:val="008B18A2"/>
    <w:rsid w:val="008E6BA5"/>
    <w:rsid w:val="008F1C59"/>
    <w:rsid w:val="009038CD"/>
    <w:rsid w:val="00923AF1"/>
    <w:rsid w:val="009457AD"/>
    <w:rsid w:val="00995406"/>
    <w:rsid w:val="009E6DBB"/>
    <w:rsid w:val="00A6710E"/>
    <w:rsid w:val="00A82801"/>
    <w:rsid w:val="00B2796F"/>
    <w:rsid w:val="00B54723"/>
    <w:rsid w:val="00B75A5D"/>
    <w:rsid w:val="00B77D32"/>
    <w:rsid w:val="00BA0C14"/>
    <w:rsid w:val="00BF4B44"/>
    <w:rsid w:val="00C40806"/>
    <w:rsid w:val="00C85A95"/>
    <w:rsid w:val="00CF38D6"/>
    <w:rsid w:val="00D22E07"/>
    <w:rsid w:val="00D3327D"/>
    <w:rsid w:val="00D50E85"/>
    <w:rsid w:val="00D86868"/>
    <w:rsid w:val="00DD6E2F"/>
    <w:rsid w:val="00E05C71"/>
    <w:rsid w:val="00E157BD"/>
    <w:rsid w:val="00E33BDB"/>
    <w:rsid w:val="00E7001F"/>
    <w:rsid w:val="00E82D7C"/>
    <w:rsid w:val="00EC4EB1"/>
    <w:rsid w:val="00F04F4C"/>
    <w:rsid w:val="00F053A8"/>
    <w:rsid w:val="00F1451C"/>
    <w:rsid w:val="00F24845"/>
    <w:rsid w:val="00F46930"/>
    <w:rsid w:val="00F91071"/>
    <w:rsid w:val="00FA71CB"/>
    <w:rsid w:val="00FE2F23"/>
    <w:rsid w:val="31CB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F5829-6C48-4D00-AF63-D67D7B32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both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Body Text Indent"/>
    <w:basedOn w:val="a"/>
    <w:semiHidden/>
    <w:pPr>
      <w:ind w:left="360"/>
    </w:pPr>
  </w:style>
  <w:style w:type="paragraph" w:styleId="a7">
    <w:name w:val="List"/>
    <w:basedOn w:val="a5"/>
    <w:semiHidden/>
    <w:rPr>
      <w:rFonts w:ascii="Arial" w:hAnsi="Arial" w:cs="Tahoma"/>
    </w:rPr>
  </w:style>
  <w:style w:type="paragraph" w:styleId="a8">
    <w:name w:val="Normal (Web)"/>
    <w:basedOn w:val="a"/>
    <w:pPr>
      <w:suppressAutoHyphens w:val="0"/>
      <w:spacing w:before="280" w:after="280"/>
    </w:pPr>
  </w:style>
  <w:style w:type="paragraph" w:styleId="20">
    <w:name w:val="Body Text Indent 2"/>
    <w:basedOn w:val="a"/>
    <w:link w:val="21"/>
    <w:uiPriority w:val="99"/>
    <w:semiHidden/>
    <w:unhideWhenUsed/>
    <w:pPr>
      <w:spacing w:after="120" w:line="480" w:lineRule="auto"/>
      <w:ind w:left="283"/>
    </w:p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2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3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9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5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21">
    <w:name w:val="Основной текст с отступом 2 Знак"/>
    <w:link w:val="20"/>
    <w:uiPriority w:val="99"/>
    <w:semiHidden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pPr>
      <w:suppressAutoHyphens w:val="0"/>
      <w:ind w:left="720"/>
      <w:contextualSpacing/>
    </w:pPr>
    <w:rPr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F6CB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SPecialiST RePack</Company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-</dc:creator>
  <cp:lastModifiedBy>Болатхан Кенжегул</cp:lastModifiedBy>
  <cp:revision>3</cp:revision>
  <cp:lastPrinted>2113-01-01T00:00:00Z</cp:lastPrinted>
  <dcterms:created xsi:type="dcterms:W3CDTF">2024-11-03T23:33:00Z</dcterms:created>
  <dcterms:modified xsi:type="dcterms:W3CDTF">2024-11-04T00:51:00Z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020C15E1588648A7AB146CEA2E13D138</vt:lpwstr>
  </property>
</Properties>
</file>